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A77" w:rsidRPr="00131A77" w:rsidRDefault="00DF3B56" w:rsidP="00131A77">
      <w:pPr>
        <w:shd w:val="clear" w:color="auto" w:fill="E5EAF1"/>
        <w:spacing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r w:rsidRPr="00DF3B56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Программа</w:t>
      </w:r>
      <w:r w:rsidR="00131A7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а</w:t>
      </w:r>
      <w:r w:rsidR="00131A77" w:rsidRPr="00131A7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кселерационной программы </w:t>
      </w:r>
    </w:p>
    <w:p w:rsidR="00131A77" w:rsidRPr="00DF3B56" w:rsidRDefault="00131A77" w:rsidP="00DF3B56">
      <w:pPr>
        <w:shd w:val="clear" w:color="auto" w:fill="E5EAF1"/>
        <w:spacing w:line="32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131A7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«Организация и управление в области социального предпринимательства»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758"/>
        <w:gridCol w:w="284"/>
        <w:gridCol w:w="3265"/>
        <w:gridCol w:w="1687"/>
      </w:tblGrid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№ п/п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Наименование темы</w:t>
            </w:r>
          </w:p>
        </w:tc>
        <w:tc>
          <w:tcPr>
            <w:tcW w:w="3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Описание 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Продолжительность, мин.</w:t>
            </w:r>
          </w:p>
        </w:tc>
      </w:tr>
      <w:tr w:rsidR="00DF3B56" w:rsidRPr="00DF3B56" w:rsidTr="00DF3B56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День 1 (Очный формат)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22.05.2023</w:t>
            </w:r>
            <w:r w:rsidR="00947BA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г.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Нетворкинг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Знакомство с участниками программы в игровой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(активити)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Социальное</w:t>
            </w:r>
            <w:r w:rsidR="0037193A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предпринимательство: особенности развития рынка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Авторская формула социального предпринимательства</w:t>
            </w:r>
            <w:r w:rsidR="0037193A">
              <w:rPr>
                <w:sz w:val="18"/>
                <w:szCs w:val="18"/>
              </w:rPr>
              <w:t xml:space="preserve"> (СП)</w:t>
            </w:r>
            <w:r w:rsidRPr="0037193A">
              <w:rPr>
                <w:sz w:val="18"/>
                <w:szCs w:val="18"/>
              </w:rPr>
              <w:t xml:space="preserve"> и отличительные особенности от других видов деятельности организаций (МСП, НКО и крупный бизнес)</w:t>
            </w:r>
          </w:p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</w:t>
            </w:r>
            <w:r w:rsidR="0037193A">
              <w:rPr>
                <w:sz w:val="18"/>
                <w:szCs w:val="18"/>
              </w:rPr>
              <w:t>М</w:t>
            </w:r>
            <w:r w:rsidRPr="0037193A">
              <w:rPr>
                <w:sz w:val="18"/>
                <w:szCs w:val="18"/>
              </w:rPr>
              <w:t>есто СП в цепочке развития экономики и социальной сферы</w:t>
            </w:r>
          </w:p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</w:t>
            </w:r>
            <w:r w:rsidR="0037193A">
              <w:rPr>
                <w:sz w:val="18"/>
                <w:szCs w:val="18"/>
              </w:rPr>
              <w:t>В</w:t>
            </w:r>
            <w:r w:rsidRPr="0037193A">
              <w:rPr>
                <w:sz w:val="18"/>
                <w:szCs w:val="18"/>
              </w:rPr>
              <w:t>озможные каналы взаимодействия и развития проекта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(семинар)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Законодательное регулирование деятельности СП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Ключевые особенности законодательного регулирования деятельности социального предпринимательства</w:t>
            </w:r>
          </w:p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Перспективы развития</w:t>
            </w:r>
          </w:p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Механизмы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(семинар)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Механизмы поддержки и развития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Грантовая поддержка СП и молодых предпринимателей</w:t>
            </w:r>
          </w:p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Программы поддержки социального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(семинар)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Мотивация социального предпринимателя (на основе кейсов социальных предпринимателей)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Рассмотрение кейсов социального предпринимательства</w:t>
            </w:r>
          </w:p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Рассмотрение ключевых аспектов мотивации реализации проектов социального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(дискуссионная сессия)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Нетворкинг-игра «5 минут и задача решена»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Игра, направлена на выстраивание коммуникаций среди участников и решения реалистичных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(тренинг)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Миссия и социальный эффект в социальном предпринимательстве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6 ключевых показателей развития проекта социального предпринимательства</w:t>
            </w:r>
          </w:p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Определение участниками своей социальной миссии в проекте</w:t>
            </w:r>
          </w:p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Расчет социального эффекта проекта по авторской методике тренера программы.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(тренинг с элементами групповой работы)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Тренды и тенденции развития социального предпринимательства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Тенденции развития, перспективные направления</w:t>
            </w:r>
          </w:p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Тренды развития социального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(семинар)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9.  </w:t>
            </w:r>
          </w:p>
          <w:p w:rsidR="00DF3B56" w:rsidRPr="00DF3B56" w:rsidRDefault="00DF3B56" w:rsidP="00DF3B56">
            <w:pPr>
              <w:spacing w:after="0" w:line="216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  <w:p w:rsidR="00DF3B56" w:rsidRPr="00DF3B56" w:rsidRDefault="00DF3B56" w:rsidP="00DF3B56">
            <w:pPr>
              <w:spacing w:after="0" w:line="216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  <w:p w:rsidR="00DF3B56" w:rsidRPr="00DF3B56" w:rsidRDefault="00DF3B56" w:rsidP="00DF3B56">
            <w:pPr>
              <w:spacing w:after="0" w:line="216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  <w:p w:rsidR="00DF3B56" w:rsidRPr="00DF3B56" w:rsidRDefault="00DF3B56" w:rsidP="00DF3B56">
            <w:pPr>
              <w:spacing w:after="0" w:line="216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  <w:p w:rsidR="00DF3B56" w:rsidRPr="00DF3B56" w:rsidRDefault="00DF3B56" w:rsidP="00DF3B56">
            <w:pPr>
              <w:spacing w:after="0" w:line="216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Нетворкинг-игра «Пойми миссию»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Участники разбиваются на команды по 3 чел. Ключевая особенность игры в том, что члены команды должны донести смысл миссии другого члена команды до всех участников и при условии понятной миссии получить значок качества. У каждого участника ограниченное количество значков.</w:t>
            </w:r>
          </w:p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Фасилитация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60 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(тренинг)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Бизнес-модель и бизнес-план как система оценки и прогнозирования деятельности СП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Ключевые аспекты разработки ценностного предложения</w:t>
            </w:r>
          </w:p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Принципы построения бизнес-модели </w:t>
            </w:r>
          </w:p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• Модель анализа продукта LeanCanvas</w:t>
            </w:r>
          </w:p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lastRenderedPageBreak/>
              <w:t>• Работа в малых группах по проектам участников с целью формирования концепции развития с учетом имеющихся мер поддержки.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45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(семинар)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120 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(тренинг)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Анализ оценки эффективности деятельности проекта СП (разбор кейса)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Оценка эффективности деятельности организации (участника программы).</w:t>
            </w:r>
          </w:p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В рамках оценки по авторской методике происходит выявление ключевых направлений роста организации, анализ существующих проблемных зон.</w:t>
            </w:r>
          </w:p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Каждый участник, прошедший оценку    эффективности, получает документ с оценкой эффективности и описание действующей бизнес-модели.</w:t>
            </w:r>
          </w:p>
          <w:p w:rsidR="00DF3B56" w:rsidRPr="0037193A" w:rsidRDefault="00DF3B56" w:rsidP="0037193A">
            <w:pPr>
              <w:pStyle w:val="a3"/>
              <w:jc w:val="both"/>
              <w:rPr>
                <w:sz w:val="18"/>
                <w:szCs w:val="18"/>
              </w:rPr>
            </w:pPr>
            <w:r w:rsidRPr="0037193A">
              <w:rPr>
                <w:sz w:val="18"/>
                <w:szCs w:val="18"/>
              </w:rPr>
              <w:t>Результаты анализа позволят более глубоко проработать сложные моменты развития организации в рамках обучения, а также будут использованы в рамках индивидуальных консультаций.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  <w:p w:rsidR="00DF3B56" w:rsidRPr="00DF3B56" w:rsidRDefault="00DF3B56" w:rsidP="00DF3B5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(тренинг)</w:t>
            </w:r>
          </w:p>
        </w:tc>
      </w:tr>
      <w:tr w:rsidR="00DF3B56" w:rsidRPr="00DF3B56" w:rsidTr="00DF3B56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12.  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:rsidR="00DF3B56" w:rsidRPr="00947BA8" w:rsidRDefault="00DF3B56" w:rsidP="00947BA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7BA8">
              <w:rPr>
                <w:sz w:val="18"/>
                <w:szCs w:val="18"/>
                <w:lang w:eastAsia="ru-RU"/>
              </w:rPr>
              <w:t>Домашнее задание:</w:t>
            </w:r>
          </w:p>
          <w:p w:rsidR="00DF3B56" w:rsidRPr="00947BA8" w:rsidRDefault="00DF3B56" w:rsidP="00947BA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7B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1. </w:t>
            </w:r>
            <w:r w:rsidRPr="00947BA8">
              <w:rPr>
                <w:sz w:val="18"/>
                <w:szCs w:val="18"/>
                <w:lang w:eastAsia="ru-RU"/>
              </w:rPr>
              <w:t>Анализ ЦА (прописать кто ЦА)</w:t>
            </w:r>
          </w:p>
          <w:p w:rsidR="00DF3B56" w:rsidRPr="00947BA8" w:rsidRDefault="00DF3B56" w:rsidP="00947BA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7B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2. </w:t>
            </w:r>
            <w:r w:rsidRPr="00947BA8">
              <w:rPr>
                <w:sz w:val="18"/>
                <w:szCs w:val="18"/>
                <w:lang w:eastAsia="ru-RU"/>
              </w:rPr>
              <w:t>Ценность продукта (прописать в чем ценность)</w:t>
            </w:r>
          </w:p>
          <w:p w:rsidR="00DF3B56" w:rsidRPr="00947BA8" w:rsidRDefault="00DF3B56" w:rsidP="00947BA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7B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3. </w:t>
            </w:r>
            <w:r w:rsidRPr="00947BA8">
              <w:rPr>
                <w:sz w:val="18"/>
                <w:szCs w:val="18"/>
                <w:lang w:eastAsia="ru-RU"/>
              </w:rPr>
              <w:t>Описать свой проект по 6 критериям СП. Доработать модель социального эффекта.</w:t>
            </w:r>
          </w:p>
          <w:p w:rsidR="00DF3B56" w:rsidRPr="00DF3B56" w:rsidRDefault="00DF3B56" w:rsidP="00947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7B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4. </w:t>
            </w:r>
            <w:r w:rsidRPr="00947BA8">
              <w:rPr>
                <w:sz w:val="18"/>
                <w:szCs w:val="18"/>
                <w:lang w:eastAsia="ru-RU"/>
              </w:rPr>
              <w:t>Проработка ключевых элементов бизнес-плана</w:t>
            </w:r>
          </w:p>
        </w:tc>
      </w:tr>
      <w:tr w:rsidR="00DF3B56" w:rsidRPr="00DF3B56" w:rsidTr="00DF3B56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День 2 (Очный формат) 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23.05.2023</w:t>
            </w:r>
            <w:r w:rsidR="00947BA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г.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Фасилитация по итогам 1 дня. Анализ ДЗ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Участники дома заполняют в электронном виде форму «6 критериев СП» и презентуют результаты.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(тренинг)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Социальное проектирование: инструменты и технологии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Формирование вектора развития стратегии </w:t>
            </w:r>
          </w:p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Инструменты социального проектирования</w:t>
            </w:r>
          </w:p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Инструменты и технологии анализа ЦА и ценности продукта.</w:t>
            </w:r>
          </w:p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Повышение ценности продукта</w:t>
            </w:r>
          </w:p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Матрица потребителей</w:t>
            </w:r>
          </w:p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Работа с бизнес-планом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(семинар и работа в малых группах)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Командная игра «Не имей 100 рублей…»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Игра на выявление лидерских качеств, коммуникации и решение общих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(тренинг)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Инструменты привлечения</w:t>
            </w:r>
            <w:r w:rsidR="0037193A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дополнительных ресурсов и финансирования в проект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Краудфандинг – механизм народного финансирования. </w:t>
            </w:r>
          </w:p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Негосударственные институты развития СП.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(семинар)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Цифровые инструменты масштабирования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Удобные цифровые инструменты командной работы</w:t>
            </w:r>
          </w:p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Интернет-страница проекта за 15 минут</w:t>
            </w:r>
          </w:p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Инструменты CRM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180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(тренинг с практическими заданиями)</w:t>
            </w:r>
          </w:p>
        </w:tc>
      </w:tr>
      <w:tr w:rsidR="00DF3B56" w:rsidRPr="00DF3B56" w:rsidTr="00DF3B56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18.  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:rsidR="00DF3B56" w:rsidRPr="00947BA8" w:rsidRDefault="00DF3B56" w:rsidP="00947BA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7BA8">
              <w:rPr>
                <w:sz w:val="18"/>
                <w:szCs w:val="18"/>
                <w:lang w:eastAsia="ru-RU"/>
              </w:rPr>
              <w:t>Домашнее задание:</w:t>
            </w:r>
          </w:p>
          <w:p w:rsidR="00DF3B56" w:rsidRPr="00947BA8" w:rsidRDefault="00DF3B56" w:rsidP="00947BA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7B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1. </w:t>
            </w:r>
            <w:r w:rsidRPr="00947BA8">
              <w:rPr>
                <w:sz w:val="18"/>
                <w:szCs w:val="18"/>
                <w:lang w:eastAsia="ru-RU"/>
              </w:rPr>
              <w:t>Доработать бизнес-план и презентацию проекта</w:t>
            </w:r>
          </w:p>
          <w:p w:rsidR="00DF3B56" w:rsidRPr="00DF3B56" w:rsidRDefault="00DF3B56" w:rsidP="00947B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7B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2. </w:t>
            </w:r>
            <w:r w:rsidRPr="00947BA8">
              <w:rPr>
                <w:sz w:val="18"/>
                <w:szCs w:val="18"/>
                <w:lang w:eastAsia="ru-RU"/>
              </w:rPr>
              <w:t>Проработать ключевые направления развития проекта, включая использование грантовой поддержки.</w:t>
            </w:r>
          </w:p>
        </w:tc>
      </w:tr>
      <w:tr w:rsidR="00DF3B56" w:rsidRPr="00DF3B56" w:rsidTr="00DF3B56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19.  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День 3 (Очный формат) 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24.05.2023</w:t>
            </w:r>
            <w:r w:rsidR="00947BA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г.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Топ ключевых навыков социального предпринимателя.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Обзор ключевых навыков, необходимых для развития у лидера СП.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(семинар-обзор)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Публичные выступления и формирование навыков проведения презентации проекта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Основы оформления презентационного материала</w:t>
            </w:r>
          </w:p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Основы публичного выступления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(тренинг с практическими заданиями)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22.  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Презентационная сессия проектов участников программы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Обсуждение ключевых аспектов проекта.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(семинар-обзор)</w:t>
            </w:r>
          </w:p>
        </w:tc>
      </w:tr>
      <w:tr w:rsidR="00DF3B56" w:rsidRPr="00DF3B56" w:rsidTr="00DF3B56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23.  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Вручение сертификатов о прохождении обучающего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</w:tr>
      <w:tr w:rsidR="00DF3B56" w:rsidRPr="00DF3B56" w:rsidTr="00DF3B56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Информационно-методическое сопровождение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Участники получают материалы для ознакомления и самостоятельного изучения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Законодательное регулирование деятельности СП и инструмент определения условия для получения статуса СП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Предоставлена презентация с ключевыми аспектами для получения статуса СП;</w:t>
            </w:r>
          </w:p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Предоставлен чек-лист для оформления документов для получения статуса СП</w:t>
            </w:r>
          </w:p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Открыт доступ к онлайн – симулятору для определения условия для получения статуса СП.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Самоподготовка.</w:t>
            </w:r>
          </w:p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Доступ после регистрации на программу на портале Национального Центра развития СП и НКО 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25.  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Информационный сборник по</w:t>
            </w:r>
            <w:r w:rsidR="0037193A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институтам поддержки СП и различным конкурсам, проводимые в России.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Предоставлен в электронном виде информационный сборник с материалами по мерам поддержки в РСО-Алания и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131A77" w:rsidRPr="00893A77" w:rsidTr="0037193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26.  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Инструменты привлечения</w:t>
            </w:r>
            <w:r w:rsidR="0037193A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DF3B56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дополнительных ресурсов и финансирования в проект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37193A" w:rsidRDefault="00DF3B56" w:rsidP="003719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193A">
              <w:rPr>
                <w:sz w:val="18"/>
                <w:szCs w:val="18"/>
                <w:lang w:eastAsia="ru-RU"/>
              </w:rPr>
              <w:t>Краудфандинг – механизм народного финансирования. Предоставлена презентация по ключевым механизмам реализации краудкампании.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</w:tbl>
    <w:p w:rsidR="00DF3B56" w:rsidRPr="00DF3B56" w:rsidRDefault="00DF3B56" w:rsidP="00DF3B56">
      <w:pPr>
        <w:shd w:val="clear" w:color="auto" w:fill="E5EAF1"/>
        <w:spacing w:line="32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DF3B56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510"/>
      </w:tblGrid>
      <w:tr w:rsidR="00DF3B56" w:rsidRPr="00DF3B56" w:rsidTr="00DF3B56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B56" w:rsidRPr="00DF3B56" w:rsidRDefault="00DF3B56" w:rsidP="00893A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B56" w:rsidRPr="00DF3B56" w:rsidRDefault="00DF3B56" w:rsidP="00DF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B56" w:rsidRPr="00DF3B56" w:rsidRDefault="00DF3B56" w:rsidP="00893A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F3B56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ru-RU"/>
                <w14:ligatures w14:val="none"/>
              </w:rPr>
              <mc:AlternateContent>
                <mc:Choice Requires="wps">
                  <w:drawing>
                    <wp:inline distT="0" distB="0" distL="0" distR="0" wp14:anchorId="7DB7F3D5" wp14:editId="4822055F">
                      <wp:extent cx="304800" cy="304800"/>
                      <wp:effectExtent l="0" t="0" r="0" b="0"/>
                      <wp:docPr id="2092415959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DC9E07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F3B56" w:rsidRPr="00DF3B56" w:rsidRDefault="00DF3B56" w:rsidP="00947BA8">
      <w:pPr>
        <w:shd w:val="clear" w:color="auto" w:fill="E5EAF1"/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A704DB" w:rsidRDefault="00A704DB"/>
    <w:sectPr w:rsidR="00A7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56"/>
    <w:rsid w:val="00131A77"/>
    <w:rsid w:val="0037193A"/>
    <w:rsid w:val="00893A77"/>
    <w:rsid w:val="00947BA8"/>
    <w:rsid w:val="00A704DB"/>
    <w:rsid w:val="00CC701F"/>
    <w:rsid w:val="00DF3B56"/>
    <w:rsid w:val="00E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4D30"/>
  <w15:chartTrackingRefBased/>
  <w15:docId w15:val="{CC4657A4-12C6-4AA8-9FF2-3F9F131E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6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1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7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73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5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73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45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65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31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31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86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544694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2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77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843045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83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67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865011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85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070138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801613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432146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750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76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03650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20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84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522108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100742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652175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50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33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057436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049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00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333803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2875054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66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60922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88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09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117778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703361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09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39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293900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6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65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25543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64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1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075361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27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08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5242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63252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663750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84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57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90382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62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956784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3639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6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10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304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52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41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45191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122373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473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71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302561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67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89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557946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943632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70518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700048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21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89228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209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53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58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6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193981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934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2289">
                                                                          <w:marLeft w:val="5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6657401">
                                                                          <w:marLeft w:val="5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859338">
                                                                          <w:marLeft w:val="5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237795">
                                                                          <w:marLeft w:val="5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11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80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776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0799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16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92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1078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05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86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3855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88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60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770806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7285580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059528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7945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67718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36566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2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7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44975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19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151044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0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63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38532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22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44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033962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959808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99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77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194183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23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3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48692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260886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349856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48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58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679144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22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70979">
                                                                          <w:marLeft w:val="5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486025">
                                                                          <w:marLeft w:val="5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822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797719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1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66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029111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819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549442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27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34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539066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7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68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607687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903089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47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30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49982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360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15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747374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79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25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15478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21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26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17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222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089033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80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10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834933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07401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1781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787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12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271074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814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42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818098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162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944649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22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35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01073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57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61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28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41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09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65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820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7263">
                                                                              <w:marLeft w:val="525"/>
                                                                              <w:marRight w:val="5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35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53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1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4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97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86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24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36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384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02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200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33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574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46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230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43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42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19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84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66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89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2023-05-12T08:11:00Z</dcterms:created>
  <dcterms:modified xsi:type="dcterms:W3CDTF">2023-05-12T08:30:00Z</dcterms:modified>
</cp:coreProperties>
</file>