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BD42" w14:textId="77777777" w:rsidR="00BE73F8" w:rsidRDefault="00BE73F8" w:rsidP="000D1D4C">
      <w:pPr>
        <w:spacing w:after="0" w:line="240" w:lineRule="auto"/>
        <w:rPr>
          <w:rFonts w:ascii="Times New Roman" w:eastAsia="Times New Roman" w:hAnsi="Times New Roman" w:cs="Times New Roman"/>
          <w:b/>
          <w:smallCaps/>
          <w:sz w:val="28"/>
          <w:szCs w:val="28"/>
        </w:rPr>
      </w:pPr>
    </w:p>
    <w:p w14:paraId="5734EB3C" w14:textId="77777777" w:rsidR="00BE73F8" w:rsidRPr="00BE73F8" w:rsidRDefault="00BE73F8" w:rsidP="00BE73F8">
      <w:pPr>
        <w:tabs>
          <w:tab w:val="left" w:pos="567"/>
        </w:tabs>
        <w:spacing w:after="0" w:line="276" w:lineRule="auto"/>
        <w:ind w:left="4253"/>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УТВЕРЖДЕНО</w:t>
      </w:r>
    </w:p>
    <w:p w14:paraId="24314373" w14:textId="77777777" w:rsidR="00BE73F8" w:rsidRPr="00BE73F8" w:rsidRDefault="00BE73F8" w:rsidP="00BE73F8">
      <w:pPr>
        <w:spacing w:after="0" w:line="276" w:lineRule="auto"/>
        <w:ind w:left="4253"/>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приказом Фонда поддержки предпринимательства</w:t>
      </w:r>
    </w:p>
    <w:p w14:paraId="10F566C6" w14:textId="362492D7" w:rsidR="00BE73F8" w:rsidRPr="00BE73F8" w:rsidRDefault="00BE73F8" w:rsidP="00BE73F8">
      <w:pPr>
        <w:spacing w:after="0" w:line="276" w:lineRule="auto"/>
        <w:ind w:left="4253"/>
        <w:jc w:val="center"/>
        <w:rPr>
          <w:rFonts w:ascii="Times New Roman" w:eastAsia="Times New Roman" w:hAnsi="Times New Roman" w:cs="Times New Roman"/>
          <w:sz w:val="28"/>
          <w:szCs w:val="28"/>
        </w:rPr>
      </w:pPr>
      <w:r w:rsidRPr="00BE73F8">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11</w:t>
      </w:r>
      <w:r w:rsidRPr="00BE73F8">
        <w:rPr>
          <w:rFonts w:ascii="Times New Roman" w:eastAsia="Times New Roman" w:hAnsi="Times New Roman" w:cs="Times New Roman"/>
          <w:sz w:val="24"/>
          <w:szCs w:val="24"/>
        </w:rPr>
        <w:t>» сентября 20</w:t>
      </w:r>
      <w:r>
        <w:rPr>
          <w:rFonts w:ascii="Times New Roman" w:eastAsia="Times New Roman" w:hAnsi="Times New Roman" w:cs="Times New Roman"/>
          <w:sz w:val="24"/>
          <w:szCs w:val="24"/>
        </w:rPr>
        <w:t>20</w:t>
      </w:r>
      <w:r w:rsidRPr="00BE73F8">
        <w:rPr>
          <w:rFonts w:ascii="Times New Roman" w:eastAsia="Times New Roman" w:hAnsi="Times New Roman" w:cs="Times New Roman"/>
          <w:sz w:val="24"/>
          <w:szCs w:val="24"/>
        </w:rPr>
        <w:t xml:space="preserve"> г. № </w:t>
      </w:r>
      <w:r w:rsidR="00936559">
        <w:rPr>
          <w:rFonts w:ascii="Times New Roman" w:eastAsia="Times New Roman" w:hAnsi="Times New Roman" w:cs="Times New Roman"/>
          <w:sz w:val="24"/>
          <w:szCs w:val="24"/>
        </w:rPr>
        <w:t>133-ОД</w:t>
      </w:r>
    </w:p>
    <w:p w14:paraId="31748529" w14:textId="77777777" w:rsidR="00BE73F8" w:rsidRPr="00BE73F8" w:rsidRDefault="00BE73F8" w:rsidP="00BE73F8">
      <w:pPr>
        <w:spacing w:after="0" w:line="276" w:lineRule="auto"/>
        <w:jc w:val="center"/>
        <w:rPr>
          <w:rFonts w:ascii="Times New Roman" w:eastAsia="Times New Roman" w:hAnsi="Times New Roman" w:cs="Times New Roman"/>
          <w:b/>
          <w:sz w:val="28"/>
          <w:szCs w:val="28"/>
        </w:rPr>
      </w:pPr>
    </w:p>
    <w:p w14:paraId="5E253775" w14:textId="77777777" w:rsidR="00BE73F8" w:rsidRPr="00BE73F8" w:rsidRDefault="00BE73F8" w:rsidP="00BE73F8">
      <w:pPr>
        <w:spacing w:after="0" w:line="276" w:lineRule="auto"/>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 xml:space="preserve">ПОЛОЖЕНИЕ </w:t>
      </w:r>
    </w:p>
    <w:p w14:paraId="54CD5ADF" w14:textId="77777777" w:rsidR="00BE73F8" w:rsidRPr="00BE73F8" w:rsidRDefault="00BE73F8" w:rsidP="00BE73F8">
      <w:pPr>
        <w:spacing w:after="0" w:line="276" w:lineRule="auto"/>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о проведении в Республике Северная Осетия-Алания регионального этапа Всероссийского конкурса проектов в области социального предпринимательства «Лучший социальный проект года»</w:t>
      </w:r>
    </w:p>
    <w:p w14:paraId="6523EEE8" w14:textId="77777777" w:rsidR="00BE73F8" w:rsidRPr="00BE73F8" w:rsidRDefault="00BE73F8" w:rsidP="00BE73F8">
      <w:pPr>
        <w:spacing w:after="0" w:line="276" w:lineRule="auto"/>
        <w:jc w:val="both"/>
        <w:rPr>
          <w:rFonts w:ascii="Times New Roman" w:eastAsia="Times New Roman" w:hAnsi="Times New Roman" w:cs="Times New Roman"/>
          <w:sz w:val="28"/>
          <w:szCs w:val="28"/>
        </w:rPr>
      </w:pPr>
    </w:p>
    <w:p w14:paraId="2E912894"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 xml:space="preserve">Общие положения </w:t>
      </w:r>
    </w:p>
    <w:p w14:paraId="11CE77A1" w14:textId="77777777" w:rsidR="00BE73F8" w:rsidRPr="00BE73F8" w:rsidRDefault="00BE73F8" w:rsidP="00BE73F8">
      <w:pPr>
        <w:spacing w:after="0" w:line="276" w:lineRule="auto"/>
        <w:ind w:left="-284"/>
        <w:rPr>
          <w:rFonts w:ascii="Times New Roman" w:eastAsia="Times New Roman" w:hAnsi="Times New Roman" w:cs="Times New Roman"/>
          <w:b/>
          <w:sz w:val="28"/>
          <w:szCs w:val="28"/>
        </w:rPr>
      </w:pPr>
    </w:p>
    <w:p w14:paraId="38D0285E"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1.1. Настоящее Положение определяет порядок проведения регионального этапа Всероссийского конкурса проектов в области социального предпринимательства «Лучший социальный проект года» в Республике Северная Осетия-Алания (далее - Конкурс). </w:t>
      </w:r>
    </w:p>
    <w:p w14:paraId="24A95F90"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1.2. Конкурс является отборочным этапом Всероссийского конкурса проектов в области социального предпринимательства «Лучший социальный проект года» и направлен на поиск и выявление лучших проектов и практик субъектов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w:t>
      </w:r>
    </w:p>
    <w:p w14:paraId="10C3E0BF"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bookmarkStart w:id="0" w:name="_Hlk52787504"/>
      <w:r w:rsidRPr="00BE73F8">
        <w:rPr>
          <w:rFonts w:ascii="Times New Roman" w:eastAsia="Times New Roman" w:hAnsi="Times New Roman" w:cs="Times New Roman"/>
          <w:sz w:val="28"/>
          <w:szCs w:val="28"/>
        </w:rPr>
        <w:t>1.3. Конкурс является открытым и проводится в соответствии с настоящим Положением.</w:t>
      </w:r>
    </w:p>
    <w:bookmarkEnd w:id="0"/>
    <w:p w14:paraId="4591B32A" w14:textId="4B5A2500" w:rsidR="00BE73F8" w:rsidRPr="00BE73F8" w:rsidRDefault="00BE73F8" w:rsidP="00310E33">
      <w:pPr>
        <w:spacing w:after="0" w:line="276" w:lineRule="auto"/>
        <w:ind w:left="-284" w:firstLine="992"/>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1.4.</w:t>
      </w:r>
      <w:r w:rsidR="00310E33">
        <w:rPr>
          <w:rFonts w:ascii="Times New Roman" w:eastAsia="Times New Roman" w:hAnsi="Times New Roman" w:cs="Times New Roman"/>
          <w:sz w:val="28"/>
          <w:szCs w:val="28"/>
        </w:rPr>
        <w:t xml:space="preserve"> </w:t>
      </w:r>
      <w:r w:rsidRPr="00BE73F8">
        <w:rPr>
          <w:rFonts w:ascii="Times New Roman" w:eastAsia="Times New Roman" w:hAnsi="Times New Roman" w:cs="Times New Roman"/>
          <w:sz w:val="28"/>
          <w:szCs w:val="28"/>
        </w:rPr>
        <w:t>Организатором Конкурса является Фонд поддержки предпринимательства (далее - Организатор).</w:t>
      </w:r>
    </w:p>
    <w:p w14:paraId="01931972" w14:textId="268B0802" w:rsid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1.5. Сроки проведения Конкурса утверждаются Организатором</w:t>
      </w:r>
      <w:r w:rsidR="00310E33">
        <w:rPr>
          <w:rFonts w:ascii="Times New Roman" w:eastAsia="Times New Roman" w:hAnsi="Times New Roman" w:cs="Times New Roman"/>
          <w:sz w:val="28"/>
          <w:szCs w:val="28"/>
        </w:rPr>
        <w:t>.</w:t>
      </w:r>
    </w:p>
    <w:p w14:paraId="3EBEF05F" w14:textId="2FA52B02" w:rsidR="00310E33" w:rsidRPr="00BE73F8" w:rsidRDefault="00310E33" w:rsidP="00BE73F8">
      <w:pPr>
        <w:spacing w:after="0" w:line="276"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Отдельные функции по организации Конкурса могут быть переданы </w:t>
      </w:r>
      <w:r w:rsidR="00B05FB9">
        <w:rPr>
          <w:rFonts w:ascii="Times New Roman" w:eastAsia="Times New Roman" w:hAnsi="Times New Roman" w:cs="Times New Roman"/>
          <w:sz w:val="28"/>
          <w:szCs w:val="28"/>
        </w:rPr>
        <w:t>третьим лицам.</w:t>
      </w:r>
    </w:p>
    <w:p w14:paraId="0343CCF6"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p>
    <w:p w14:paraId="73AE372B" w14:textId="367A78BE" w:rsidR="00310E33" w:rsidRDefault="00BE73F8" w:rsidP="00310E33">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Цели и задачи Конкурс</w:t>
      </w:r>
      <w:r w:rsidR="00310E33">
        <w:rPr>
          <w:rFonts w:ascii="Times New Roman" w:eastAsia="Times New Roman" w:hAnsi="Times New Roman" w:cs="Times New Roman"/>
          <w:b/>
          <w:sz w:val="28"/>
          <w:szCs w:val="28"/>
        </w:rPr>
        <w:t>а</w:t>
      </w:r>
    </w:p>
    <w:p w14:paraId="27E1A91A" w14:textId="356AD0D7" w:rsidR="00BE73F8" w:rsidRPr="00310E33" w:rsidRDefault="00310E33" w:rsidP="00310E33">
      <w:pPr>
        <w:spacing w:after="0" w:line="276"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E73F8">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E73F8">
        <w:rPr>
          <w:rFonts w:ascii="Times New Roman" w:eastAsia="Times New Roman" w:hAnsi="Times New Roman" w:cs="Times New Roman"/>
          <w:sz w:val="28"/>
          <w:szCs w:val="28"/>
        </w:rPr>
        <w:t xml:space="preserve">. </w:t>
      </w:r>
      <w:r w:rsidRPr="00310E33">
        <w:rPr>
          <w:rFonts w:ascii="Times New Roman" w:eastAsia="Times New Roman" w:hAnsi="Times New Roman" w:cs="Times New Roman"/>
          <w:sz w:val="28"/>
          <w:szCs w:val="28"/>
        </w:rPr>
        <w:t>Целью Конкурса является поиск, выявление и популяризация лучших проектов и практик субъектов социального предпринимательства, направленных на достижение общественно полезных целей.</w:t>
      </w:r>
    </w:p>
    <w:p w14:paraId="1721086A" w14:textId="5DDA9CA0" w:rsidR="00BE73F8" w:rsidRPr="00BE73F8" w:rsidRDefault="00310E33" w:rsidP="00310E33">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 </w:t>
      </w:r>
      <w:r w:rsidR="00BE73F8" w:rsidRPr="00BE73F8">
        <w:rPr>
          <w:rFonts w:ascii="Times New Roman" w:eastAsia="Times New Roman" w:hAnsi="Times New Roman" w:cs="Times New Roman"/>
          <w:sz w:val="28"/>
          <w:szCs w:val="28"/>
        </w:rPr>
        <w:t xml:space="preserve">Целями и задачами Конкурса являются:  </w:t>
      </w:r>
    </w:p>
    <w:p w14:paraId="694C864C" w14:textId="77777777" w:rsidR="00BE73F8" w:rsidRPr="00310E33" w:rsidRDefault="00BE73F8" w:rsidP="00310E33">
      <w:pPr>
        <w:pStyle w:val="ac"/>
        <w:numPr>
          <w:ilvl w:val="0"/>
          <w:numId w:val="22"/>
        </w:numPr>
        <w:spacing w:after="0" w:line="276" w:lineRule="auto"/>
        <w:jc w:val="both"/>
        <w:rPr>
          <w:rFonts w:ascii="Times New Roman" w:eastAsia="Times New Roman" w:hAnsi="Times New Roman" w:cs="Times New Roman"/>
          <w:sz w:val="28"/>
          <w:szCs w:val="28"/>
        </w:rPr>
      </w:pPr>
      <w:r w:rsidRPr="00310E33">
        <w:rPr>
          <w:rFonts w:ascii="Times New Roman" w:eastAsia="Times New Roman" w:hAnsi="Times New Roman" w:cs="Times New Roman"/>
          <w:sz w:val="28"/>
          <w:szCs w:val="28"/>
        </w:rPr>
        <w:lastRenderedPageBreak/>
        <w:t xml:space="preserve">привлечение внимания органов государственной власти Республики Северная Осетия-Алания, муниципальных образований, </w:t>
      </w:r>
      <w:r w:rsidRPr="00310E33">
        <w:rPr>
          <w:rFonts w:ascii="Times New Roman" w:eastAsia="Times New Roman" w:hAnsi="Times New Roman" w:cs="Times New Roman"/>
          <w:color w:val="000000"/>
          <w:sz w:val="28"/>
          <w:szCs w:val="28"/>
        </w:rPr>
        <w:t>некоммерческих организаций</w:t>
      </w:r>
      <w:r w:rsidRPr="00310E33">
        <w:rPr>
          <w:rFonts w:ascii="Times New Roman" w:eastAsia="Times New Roman" w:hAnsi="Times New Roman" w:cs="Times New Roman"/>
          <w:sz w:val="28"/>
          <w:szCs w:val="28"/>
        </w:rPr>
        <w:t xml:space="preserve">, представляющих интересы малого, среднего и крупного предпринимательства, и средств массовой информации к деятельности субъектов социального предпринимательства, Центра инноваций социальной сферы;  </w:t>
      </w:r>
    </w:p>
    <w:p w14:paraId="37C90FDD" w14:textId="77777777" w:rsidR="00BE73F8" w:rsidRPr="00310E33" w:rsidRDefault="00BE73F8" w:rsidP="00310E33">
      <w:pPr>
        <w:pStyle w:val="ac"/>
        <w:numPr>
          <w:ilvl w:val="0"/>
          <w:numId w:val="22"/>
        </w:numPr>
        <w:spacing w:after="0" w:line="276" w:lineRule="auto"/>
        <w:jc w:val="both"/>
        <w:rPr>
          <w:rFonts w:ascii="Times New Roman" w:eastAsia="Times New Roman" w:hAnsi="Times New Roman" w:cs="Times New Roman"/>
          <w:sz w:val="28"/>
          <w:szCs w:val="28"/>
        </w:rPr>
      </w:pPr>
      <w:r w:rsidRPr="00310E33">
        <w:rPr>
          <w:rFonts w:ascii="Times New Roman" w:eastAsia="Times New Roman" w:hAnsi="Times New Roman" w:cs="Times New Roman"/>
          <w:sz w:val="28"/>
          <w:szCs w:val="28"/>
        </w:rPr>
        <w:t xml:space="preserve">выявление и демонстрация лучших региональных практик поддержки социального предпринимательства, продвижения проектов, результаты реализации которых способствуют решению социальных проблем, увеличению масштаба позитивного социального воздействия; </w:t>
      </w:r>
    </w:p>
    <w:p w14:paraId="37726D99" w14:textId="77777777" w:rsidR="00BE73F8" w:rsidRPr="00310E33" w:rsidRDefault="00BE73F8" w:rsidP="00310E33">
      <w:pPr>
        <w:pStyle w:val="ac"/>
        <w:numPr>
          <w:ilvl w:val="0"/>
          <w:numId w:val="22"/>
        </w:numPr>
        <w:spacing w:after="0" w:line="276" w:lineRule="auto"/>
        <w:jc w:val="both"/>
        <w:rPr>
          <w:rFonts w:ascii="Times New Roman" w:eastAsia="Times New Roman" w:hAnsi="Times New Roman" w:cs="Times New Roman"/>
          <w:sz w:val="28"/>
          <w:szCs w:val="28"/>
        </w:rPr>
      </w:pPr>
      <w:r w:rsidRPr="00310E33">
        <w:rPr>
          <w:rFonts w:ascii="Times New Roman" w:eastAsia="Times New Roman" w:hAnsi="Times New Roman" w:cs="Times New Roman"/>
          <w:sz w:val="28"/>
          <w:szCs w:val="28"/>
        </w:rPr>
        <w:t>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w:t>
      </w:r>
    </w:p>
    <w:p w14:paraId="38C17286" w14:textId="77777777" w:rsidR="00936559" w:rsidRPr="00310E33" w:rsidRDefault="00BE73F8" w:rsidP="00310E33">
      <w:pPr>
        <w:pStyle w:val="ac"/>
        <w:numPr>
          <w:ilvl w:val="0"/>
          <w:numId w:val="22"/>
        </w:numPr>
        <w:spacing w:after="0" w:line="276" w:lineRule="auto"/>
        <w:jc w:val="both"/>
        <w:rPr>
          <w:rFonts w:ascii="Times New Roman" w:eastAsia="Times New Roman" w:hAnsi="Times New Roman" w:cs="Times New Roman"/>
          <w:sz w:val="28"/>
          <w:szCs w:val="28"/>
        </w:rPr>
      </w:pPr>
      <w:r w:rsidRPr="00310E33">
        <w:rPr>
          <w:rFonts w:ascii="Times New Roman" w:eastAsia="Times New Roman" w:hAnsi="Times New Roman" w:cs="Times New Roman"/>
          <w:sz w:val="28"/>
          <w:szCs w:val="28"/>
        </w:rPr>
        <w:t>повышение престижа социального предпринимательства, популяризация социально ориентированной деятельности, поощрение региональных органов власти, муниципальных образований, Центра инноваций социальной сферы Фонда поддержки предпринимательства,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r w:rsidR="00936559" w:rsidRPr="00310E33">
        <w:rPr>
          <w:rFonts w:ascii="Times New Roman" w:eastAsia="Times New Roman" w:hAnsi="Times New Roman" w:cs="Times New Roman"/>
          <w:sz w:val="28"/>
          <w:szCs w:val="28"/>
        </w:rPr>
        <w:t>;</w:t>
      </w:r>
    </w:p>
    <w:p w14:paraId="3BE35808" w14:textId="7E714CC0" w:rsidR="00BE73F8" w:rsidRPr="00310E33" w:rsidRDefault="00936559" w:rsidP="00310E33">
      <w:pPr>
        <w:pStyle w:val="ac"/>
        <w:numPr>
          <w:ilvl w:val="0"/>
          <w:numId w:val="22"/>
        </w:numPr>
        <w:spacing w:after="0" w:line="276" w:lineRule="auto"/>
        <w:jc w:val="both"/>
        <w:rPr>
          <w:rFonts w:ascii="Times New Roman" w:eastAsia="Times New Roman" w:hAnsi="Times New Roman" w:cs="Times New Roman"/>
          <w:sz w:val="28"/>
          <w:szCs w:val="28"/>
        </w:rPr>
      </w:pPr>
      <w:r w:rsidRPr="00310E33">
        <w:rPr>
          <w:rFonts w:ascii="Times New Roman" w:eastAsia="Times New Roman" w:hAnsi="Times New Roman" w:cs="Times New Roman"/>
          <w:sz w:val="28"/>
          <w:szCs w:val="28"/>
        </w:rPr>
        <w:t>тиражирование лучших практик социального предпринимательства на территории субъектов Российской Федерации.</w:t>
      </w:r>
      <w:r w:rsidR="00BE73F8" w:rsidRPr="00310E33">
        <w:rPr>
          <w:rFonts w:ascii="Times New Roman" w:eastAsia="Times New Roman" w:hAnsi="Times New Roman" w:cs="Times New Roman"/>
          <w:sz w:val="28"/>
          <w:szCs w:val="28"/>
        </w:rPr>
        <w:t xml:space="preserve"> </w:t>
      </w:r>
    </w:p>
    <w:p w14:paraId="1BB4EF65" w14:textId="77777777" w:rsidR="00BE73F8" w:rsidRPr="00BE73F8" w:rsidRDefault="00BE73F8" w:rsidP="00BE73F8">
      <w:pPr>
        <w:spacing w:after="0" w:line="276" w:lineRule="auto"/>
        <w:ind w:left="-284" w:firstLine="992"/>
        <w:jc w:val="both"/>
        <w:rPr>
          <w:rFonts w:ascii="Times New Roman" w:eastAsia="Times New Roman" w:hAnsi="Times New Roman" w:cs="Times New Roman"/>
          <w:sz w:val="28"/>
          <w:szCs w:val="28"/>
        </w:rPr>
      </w:pPr>
    </w:p>
    <w:p w14:paraId="0750A9EC"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Участники Конкурса</w:t>
      </w:r>
    </w:p>
    <w:p w14:paraId="3C936700" w14:textId="77777777" w:rsidR="00BE73F8" w:rsidRPr="00BE73F8" w:rsidRDefault="00BE73F8" w:rsidP="00BE73F8">
      <w:pPr>
        <w:spacing w:after="0" w:line="276" w:lineRule="auto"/>
        <w:ind w:left="-284"/>
        <w:rPr>
          <w:rFonts w:ascii="Times New Roman" w:eastAsia="Times New Roman" w:hAnsi="Times New Roman" w:cs="Times New Roman"/>
          <w:b/>
          <w:sz w:val="28"/>
          <w:szCs w:val="28"/>
        </w:rPr>
      </w:pPr>
    </w:p>
    <w:p w14:paraId="7DE3418A" w14:textId="6E38A227" w:rsidR="00BE73F8" w:rsidRPr="00BE73F8" w:rsidRDefault="00B05FB9" w:rsidP="00B05FB9">
      <w:pPr>
        <w:spacing w:after="0" w:line="276"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73F8" w:rsidRPr="00BE73F8">
        <w:rPr>
          <w:rFonts w:ascii="Times New Roman" w:eastAsia="Times New Roman" w:hAnsi="Times New Roman" w:cs="Times New Roman"/>
          <w:sz w:val="28"/>
          <w:szCs w:val="28"/>
        </w:rPr>
        <w:t xml:space="preserve">3.1. </w:t>
      </w:r>
      <w:r w:rsidRPr="00B05FB9">
        <w:rPr>
          <w:rFonts w:ascii="Times New Roman" w:eastAsia="Times New Roman" w:hAnsi="Times New Roman" w:cs="Times New Roman"/>
          <w:sz w:val="28"/>
          <w:szCs w:val="28"/>
        </w:rPr>
        <w:t>К участию в региональном этапе Конкурса допускаются:</w:t>
      </w:r>
      <w:r>
        <w:rPr>
          <w:rFonts w:ascii="Times New Roman" w:eastAsia="Times New Roman" w:hAnsi="Times New Roman" w:cs="Times New Roman"/>
          <w:sz w:val="28"/>
          <w:szCs w:val="28"/>
        </w:rPr>
        <w:t xml:space="preserve"> </w:t>
      </w:r>
      <w:r w:rsidRPr="00B05FB9">
        <w:rPr>
          <w:rFonts w:ascii="Times New Roman" w:eastAsia="Times New Roman" w:hAnsi="Times New Roman" w:cs="Times New Roman"/>
          <w:sz w:val="28"/>
          <w:szCs w:val="28"/>
        </w:rPr>
        <w:t>социальные предприятия, субъекты малого и среднего предпринимательства, реализующие проекты в сфере социального предпринимательства в соответствии с критериями Федерального закона «О развитии малого и среднего предпринимательства в Российской Федерации» от 24.07.2007 № 209-ФЗ, а также субъекты малого и среднего предпринимательства, деятельность которых направлена на решение социальных проблем общества</w:t>
      </w:r>
      <w:r>
        <w:rPr>
          <w:rFonts w:ascii="Times New Roman" w:eastAsia="Times New Roman" w:hAnsi="Times New Roman" w:cs="Times New Roman"/>
          <w:sz w:val="28"/>
          <w:szCs w:val="28"/>
        </w:rPr>
        <w:t>.</w:t>
      </w:r>
    </w:p>
    <w:p w14:paraId="12564379" w14:textId="4B490D42" w:rsidR="00BE73F8" w:rsidRPr="00BE73F8" w:rsidRDefault="000D1D4C" w:rsidP="00BE73F8">
      <w:pPr>
        <w:spacing w:after="0" w:line="276" w:lineRule="auto"/>
        <w:ind w:left="-284"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73F8" w:rsidRPr="00BE73F8">
        <w:rPr>
          <w:rFonts w:ascii="Times New Roman" w:eastAsia="Times New Roman" w:hAnsi="Times New Roman" w:cs="Times New Roman"/>
          <w:sz w:val="28"/>
          <w:szCs w:val="28"/>
        </w:rPr>
        <w:t>3.2. К участию в федеральном этапе Конкурса допускаются проекты субъектов социального предпринимательства, являющиеся победителями регионального этапа Конкурса по номинациям и получившие рекомендацию Центра инноваций социальной сферы</w:t>
      </w:r>
      <w:r w:rsidR="00B05FB9">
        <w:rPr>
          <w:rFonts w:ascii="Times New Roman" w:eastAsia="Times New Roman" w:hAnsi="Times New Roman" w:cs="Times New Roman"/>
          <w:sz w:val="28"/>
          <w:szCs w:val="28"/>
        </w:rPr>
        <w:t>.</w:t>
      </w:r>
    </w:p>
    <w:p w14:paraId="126721A5"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lastRenderedPageBreak/>
        <w:t xml:space="preserve">3.3. К участию в Конкурсе не допускаются:  </w:t>
      </w:r>
    </w:p>
    <w:p w14:paraId="1982829F" w14:textId="77777777" w:rsidR="00BE73F8" w:rsidRPr="00B05FB9" w:rsidRDefault="00BE73F8" w:rsidP="00B05FB9">
      <w:pPr>
        <w:pStyle w:val="ac"/>
        <w:numPr>
          <w:ilvl w:val="0"/>
          <w:numId w:val="23"/>
        </w:numPr>
        <w:spacing w:after="0" w:line="276" w:lineRule="auto"/>
        <w:jc w:val="both"/>
        <w:rPr>
          <w:rFonts w:ascii="Times New Roman" w:eastAsia="Times New Roman" w:hAnsi="Times New Roman" w:cs="Times New Roman"/>
          <w:sz w:val="28"/>
          <w:szCs w:val="28"/>
        </w:rPr>
      </w:pPr>
      <w:r w:rsidRPr="00B05FB9">
        <w:rPr>
          <w:rFonts w:ascii="Times New Roman" w:eastAsia="Times New Roman" w:hAnsi="Times New Roman" w:cs="Times New Roman"/>
          <w:sz w:val="28"/>
          <w:szCs w:val="28"/>
        </w:rPr>
        <w:t>организации, осуществляющие деятельность, запрещенную законодательством Российской Федерации;</w:t>
      </w:r>
    </w:p>
    <w:p w14:paraId="4577B492" w14:textId="77777777" w:rsidR="00BE73F8" w:rsidRPr="00B05FB9" w:rsidRDefault="00BE73F8" w:rsidP="00B05FB9">
      <w:pPr>
        <w:pStyle w:val="ac"/>
        <w:numPr>
          <w:ilvl w:val="0"/>
          <w:numId w:val="23"/>
        </w:numPr>
        <w:spacing w:after="0" w:line="276" w:lineRule="auto"/>
        <w:jc w:val="both"/>
        <w:rPr>
          <w:rFonts w:ascii="Times New Roman" w:eastAsia="Times New Roman" w:hAnsi="Times New Roman" w:cs="Times New Roman"/>
          <w:sz w:val="28"/>
          <w:szCs w:val="28"/>
        </w:rPr>
      </w:pPr>
      <w:r w:rsidRPr="00B05FB9">
        <w:rPr>
          <w:rFonts w:ascii="Times New Roman" w:eastAsia="Times New Roman" w:hAnsi="Times New Roman" w:cs="Times New Roman"/>
          <w:sz w:val="28"/>
          <w:szCs w:val="28"/>
        </w:rPr>
        <w:t>индивидуальные предприниматели и юридические лица, находящиеся в стадии реорганизации, ликвидации или банкротства, либо ограниченные в правовом отношении в соответствии с действующим законодательством;</w:t>
      </w:r>
    </w:p>
    <w:p w14:paraId="1C571930" w14:textId="77777777" w:rsidR="00BE73F8" w:rsidRPr="00B05FB9" w:rsidRDefault="00BE73F8" w:rsidP="00B05FB9">
      <w:pPr>
        <w:pStyle w:val="ac"/>
        <w:numPr>
          <w:ilvl w:val="0"/>
          <w:numId w:val="23"/>
        </w:numPr>
        <w:spacing w:after="0" w:line="276" w:lineRule="auto"/>
        <w:jc w:val="both"/>
        <w:rPr>
          <w:rFonts w:ascii="Times New Roman" w:eastAsia="Times New Roman" w:hAnsi="Times New Roman" w:cs="Times New Roman"/>
          <w:sz w:val="28"/>
          <w:szCs w:val="28"/>
        </w:rPr>
      </w:pPr>
      <w:r w:rsidRPr="00B05FB9">
        <w:rPr>
          <w:rFonts w:ascii="Times New Roman" w:eastAsia="Times New Roman" w:hAnsi="Times New Roman" w:cs="Times New Roman"/>
          <w:sz w:val="28"/>
          <w:szCs w:val="28"/>
        </w:rPr>
        <w:t xml:space="preserve">индивидуальные предприниматели и юридические лица, представившие неполный пакет документов;  </w:t>
      </w:r>
    </w:p>
    <w:p w14:paraId="546DF93D" w14:textId="77777777" w:rsidR="00BE73F8" w:rsidRPr="00B05FB9" w:rsidRDefault="00BE73F8" w:rsidP="00B05FB9">
      <w:pPr>
        <w:pStyle w:val="ac"/>
        <w:numPr>
          <w:ilvl w:val="0"/>
          <w:numId w:val="23"/>
        </w:numPr>
        <w:spacing w:after="0" w:line="276" w:lineRule="auto"/>
        <w:jc w:val="both"/>
        <w:rPr>
          <w:rFonts w:ascii="Times New Roman" w:eastAsia="Times New Roman" w:hAnsi="Times New Roman" w:cs="Times New Roman"/>
          <w:sz w:val="28"/>
          <w:szCs w:val="28"/>
        </w:rPr>
      </w:pPr>
      <w:r w:rsidRPr="00B05FB9">
        <w:rPr>
          <w:rFonts w:ascii="Times New Roman" w:eastAsia="Times New Roman" w:hAnsi="Times New Roman" w:cs="Times New Roman"/>
          <w:sz w:val="28"/>
          <w:szCs w:val="28"/>
        </w:rPr>
        <w:t>индивидуальные предприниматели и юридические лица, сообщившие о себе недостоверные сведения;</w:t>
      </w:r>
    </w:p>
    <w:p w14:paraId="19FF78D9" w14:textId="77777777" w:rsidR="00BE73F8" w:rsidRPr="00B05FB9" w:rsidRDefault="00BE73F8" w:rsidP="00B05FB9">
      <w:pPr>
        <w:pStyle w:val="ac"/>
        <w:numPr>
          <w:ilvl w:val="0"/>
          <w:numId w:val="23"/>
        </w:numPr>
        <w:spacing w:after="0" w:line="276" w:lineRule="auto"/>
        <w:jc w:val="both"/>
        <w:rPr>
          <w:rFonts w:ascii="Times New Roman" w:eastAsia="Times New Roman" w:hAnsi="Times New Roman" w:cs="Times New Roman"/>
          <w:sz w:val="28"/>
          <w:szCs w:val="28"/>
        </w:rPr>
      </w:pPr>
      <w:r w:rsidRPr="00B05FB9">
        <w:rPr>
          <w:rFonts w:ascii="Times New Roman" w:eastAsia="Times New Roman" w:hAnsi="Times New Roman" w:cs="Times New Roman"/>
          <w:sz w:val="28"/>
          <w:szCs w:val="28"/>
        </w:rPr>
        <w:t>органы государственной власти, органы местного самоуправления, государственные и муниципальные унитарные предприятия, государственные и муниципальные учреждения, политические партии, профессиональные союзы и иные лица,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w:t>
      </w:r>
    </w:p>
    <w:p w14:paraId="78CBCE95"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p>
    <w:p w14:paraId="3DC11B59"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Требования к проектам и критерии оценки</w:t>
      </w:r>
    </w:p>
    <w:p w14:paraId="3442EA7E" w14:textId="77777777" w:rsidR="00BE73F8" w:rsidRPr="00BE73F8" w:rsidRDefault="00BE73F8" w:rsidP="00BE73F8">
      <w:pPr>
        <w:spacing w:after="0" w:line="276" w:lineRule="auto"/>
        <w:ind w:left="-284"/>
        <w:rPr>
          <w:rFonts w:ascii="Times New Roman" w:eastAsia="Times New Roman" w:hAnsi="Times New Roman" w:cs="Times New Roman"/>
          <w:b/>
          <w:sz w:val="28"/>
          <w:szCs w:val="28"/>
        </w:rPr>
      </w:pPr>
    </w:p>
    <w:p w14:paraId="062AB05B"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4.1. Проекты, заявленные для участия в Конкурсе, должны соответствовать следующим требованиям:  </w:t>
      </w:r>
    </w:p>
    <w:p w14:paraId="2EBC3899"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реализоваться на территории Республики Северная Осетия-Алания и способствовать достижению позитивных социальных изменений в обществе; </w:t>
      </w:r>
    </w:p>
    <w:p w14:paraId="05D41F80"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направлены на решение/смягчение существующих социальных проблем; на появление долгосрочных, устойчивых позитивных социальных изменений, улучшение качества жизни населения республики в целом и/или представителей социально незащищенных слоев/групп населения и людей, нуждающихся в особой поддержке для развития своих способностей и самореализации;</w:t>
      </w:r>
    </w:p>
    <w:p w14:paraId="35C923C7"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содержать инновационный подход к решению социальных проблем;</w:t>
      </w:r>
    </w:p>
    <w:p w14:paraId="006E5E91"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иметь финансово устойчивую бизнес-модель;</w:t>
      </w:r>
    </w:p>
    <w:p w14:paraId="252E88EA"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иметь социальный эффект и результативность - динамику целевых индикаторов и показателей;</w:t>
      </w:r>
    </w:p>
    <w:p w14:paraId="0547413E"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заявка проекта должна быть заполнена в соответствии с требованиями к заявке и содержать достоверную информацию.</w:t>
      </w:r>
    </w:p>
    <w:p w14:paraId="199EAA66"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4.2. Проекты, заявленные для участия в Конкурсе, оцениваются по критериям оценки проекта согласно Приложению 2 к настоящему Положению. </w:t>
      </w:r>
    </w:p>
    <w:p w14:paraId="76FBD618" w14:textId="77777777" w:rsidR="00BE73F8" w:rsidRPr="00BE73F8" w:rsidRDefault="00BE73F8" w:rsidP="00BE73F8">
      <w:pPr>
        <w:spacing w:after="0" w:line="276" w:lineRule="auto"/>
        <w:ind w:left="-284" w:firstLine="710"/>
        <w:jc w:val="both"/>
        <w:rPr>
          <w:rFonts w:ascii="Times New Roman" w:eastAsia="Times New Roman" w:hAnsi="Times New Roman" w:cs="Times New Roman"/>
          <w:sz w:val="28"/>
          <w:szCs w:val="28"/>
        </w:rPr>
      </w:pPr>
    </w:p>
    <w:p w14:paraId="36514068"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lastRenderedPageBreak/>
        <w:t>Номинации Конкурса</w:t>
      </w:r>
    </w:p>
    <w:p w14:paraId="6620A461" w14:textId="77777777" w:rsidR="00BE73F8" w:rsidRPr="00BE73F8" w:rsidRDefault="00BE73F8" w:rsidP="00BE73F8">
      <w:pPr>
        <w:spacing w:after="0" w:line="276" w:lineRule="auto"/>
        <w:ind w:left="-284"/>
        <w:rPr>
          <w:rFonts w:ascii="Times New Roman" w:eastAsia="Times New Roman" w:hAnsi="Times New Roman" w:cs="Times New Roman"/>
          <w:b/>
          <w:sz w:val="28"/>
          <w:szCs w:val="28"/>
        </w:rPr>
      </w:pPr>
    </w:p>
    <w:p w14:paraId="0D4F0BD6"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5.1. Конкурс проводится по следующим номинациям: </w:t>
      </w:r>
    </w:p>
    <w:p w14:paraId="2C85C81E"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Здравоохранение</w:t>
      </w:r>
    </w:p>
    <w:p w14:paraId="235AE34B"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1. Лучший проект социального предпринимательства в сфере поддержки и реабилитации людей с ограниченными возможностями здоровья</w:t>
      </w:r>
    </w:p>
    <w:p w14:paraId="70CE7728"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2. Лучший проект социального предпринимательства в сфере социального обслуживания</w:t>
      </w:r>
    </w:p>
    <w:p w14:paraId="3BBE1B3D"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Образование</w:t>
      </w:r>
    </w:p>
    <w:p w14:paraId="0727C79C"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3. Лучший проект социального предпринимательства в сфере дополнительного образования и воспитания детей</w:t>
      </w:r>
    </w:p>
    <w:p w14:paraId="1C2153FC"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Культура</w:t>
      </w:r>
    </w:p>
    <w:p w14:paraId="459FB9BF"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4. Лучший проект социального предпринимательства в культурно-просветительской сфере</w:t>
      </w:r>
    </w:p>
    <w:p w14:paraId="1BA5AE01"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5. Лучший проект социального предпринимательства в сфере здорового образа жизни, физической культуры и спорта</w:t>
      </w:r>
    </w:p>
    <w:p w14:paraId="3E111921" w14:textId="259719F4"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6. Лучший проект социального предпринимательства в сфере социального туризма</w:t>
      </w:r>
    </w:p>
    <w:p w14:paraId="30FDECBE"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Цифровая экономика</w:t>
      </w:r>
    </w:p>
    <w:p w14:paraId="18700221"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 Лучший проект социального предпринимательства в сфере разработки IT технологий, направленных на решение социальных проблем общества и людей с ограниченными возможностями здоровья</w:t>
      </w:r>
    </w:p>
    <w:p w14:paraId="1C0E5BF2" w14:textId="4959C5AB"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8. Лучший проект социального предпринимательства в сфере </w:t>
      </w:r>
      <w:r w:rsidR="00936559">
        <w:rPr>
          <w:rFonts w:ascii="Times New Roman" w:eastAsia="Times New Roman" w:hAnsi="Times New Roman" w:cs="Times New Roman"/>
          <w:sz w:val="28"/>
          <w:szCs w:val="28"/>
        </w:rPr>
        <w:t>обеспечения занятости, вовлечения в социально активную деятельность лиц, нуждающихся в социальном сопровождении.</w:t>
      </w:r>
    </w:p>
    <w:p w14:paraId="6DEA0FFA"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Экология</w:t>
      </w:r>
    </w:p>
    <w:p w14:paraId="4773EB72"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9. Лучший проект социального предпринимательства в сфере экологии</w:t>
      </w:r>
    </w:p>
    <w:p w14:paraId="451C578B" w14:textId="77777777" w:rsidR="00BE73F8" w:rsidRPr="00BE73F8" w:rsidRDefault="00BE73F8" w:rsidP="00BE73F8">
      <w:pPr>
        <w:spacing w:after="0" w:line="276" w:lineRule="auto"/>
        <w:ind w:left="-284" w:firstLine="993"/>
        <w:jc w:val="both"/>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Производительность труда и поддержка занятости</w:t>
      </w:r>
    </w:p>
    <w:p w14:paraId="6B57553F"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10. Лучший проект социального предпринимательства в сфере обеспечения занятости, вовлечения в социально активную деятельность лиц, нуждающихся в социальном сопровождении.</w:t>
      </w:r>
    </w:p>
    <w:p w14:paraId="106E455B"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5.2. Заявитель может принять участие в Конкурсе только в одной номинаций.</w:t>
      </w:r>
    </w:p>
    <w:p w14:paraId="71676416" w14:textId="77777777" w:rsidR="00BE73F8" w:rsidRPr="00BE73F8" w:rsidRDefault="00BE73F8" w:rsidP="00BE73F8">
      <w:pPr>
        <w:spacing w:after="0" w:line="276" w:lineRule="auto"/>
        <w:jc w:val="center"/>
        <w:rPr>
          <w:rFonts w:ascii="Times New Roman" w:eastAsia="Times New Roman" w:hAnsi="Times New Roman" w:cs="Times New Roman"/>
          <w:b/>
          <w:sz w:val="28"/>
          <w:szCs w:val="28"/>
        </w:rPr>
      </w:pPr>
    </w:p>
    <w:p w14:paraId="26778A64"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Региональная экспертная группа</w:t>
      </w:r>
    </w:p>
    <w:p w14:paraId="5304F578" w14:textId="77777777" w:rsidR="00BE73F8" w:rsidRPr="00BE73F8" w:rsidRDefault="00BE73F8" w:rsidP="00BE73F8">
      <w:pPr>
        <w:spacing w:after="0" w:line="276" w:lineRule="auto"/>
        <w:ind w:left="928"/>
        <w:contextualSpacing/>
        <w:rPr>
          <w:rFonts w:ascii="Times New Roman" w:eastAsia="Times New Roman" w:hAnsi="Times New Roman" w:cs="Times New Roman"/>
          <w:b/>
          <w:sz w:val="28"/>
          <w:szCs w:val="28"/>
        </w:rPr>
      </w:pPr>
    </w:p>
    <w:p w14:paraId="0049DFF4"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6.1. В целях объективного рассмотрения поступивших заявок, проведения конкурса и определения победителей создается региональная экспертная группа.</w:t>
      </w:r>
    </w:p>
    <w:p w14:paraId="2D214193"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lastRenderedPageBreak/>
        <w:t>Состав региональной экспертной группы формируется из числа представителей отраслевых органов исполнительной власти, общественных организаций (объединений), предпринимателей, приглашенных экспертов, победителей регионального этапа Конкурса прошлых лет, Организатора.</w:t>
      </w:r>
    </w:p>
    <w:p w14:paraId="6FDD6524"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6.2. Функции региональной экспертной группы включают в себя:</w:t>
      </w:r>
    </w:p>
    <w:p w14:paraId="1B7DFBE9"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анализ и оценку конкурсных материалов заявителей;</w:t>
      </w:r>
    </w:p>
    <w:p w14:paraId="4B35C76D"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определение победителей Конкурса в каждой из номинаций.</w:t>
      </w:r>
    </w:p>
    <w:p w14:paraId="693079C3"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6.3. Члены региональной экспертной группы осуществляют свою работу на безвозмездной основе.</w:t>
      </w:r>
    </w:p>
    <w:p w14:paraId="03BC0D87" w14:textId="77777777" w:rsidR="00BE73F8" w:rsidRPr="00BE73F8" w:rsidRDefault="00BE73F8" w:rsidP="00BE73F8">
      <w:pPr>
        <w:spacing w:after="0" w:line="276" w:lineRule="auto"/>
        <w:ind w:left="-284" w:firstLine="993"/>
        <w:contextualSpacing/>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6.4. Состав региональной экспертной группы утверждается Организатором.</w:t>
      </w:r>
    </w:p>
    <w:p w14:paraId="605FA5CB" w14:textId="77777777" w:rsidR="00BE73F8" w:rsidRPr="00BE73F8" w:rsidRDefault="00BE73F8" w:rsidP="00BE73F8">
      <w:pPr>
        <w:spacing w:after="0" w:line="276" w:lineRule="auto"/>
        <w:ind w:left="-284" w:firstLine="993"/>
        <w:contextualSpacing/>
        <w:jc w:val="both"/>
        <w:rPr>
          <w:rFonts w:ascii="Times New Roman" w:eastAsia="Times New Roman" w:hAnsi="Times New Roman" w:cs="Times New Roman"/>
          <w:b/>
          <w:sz w:val="28"/>
          <w:szCs w:val="28"/>
        </w:rPr>
      </w:pPr>
    </w:p>
    <w:p w14:paraId="50684DF6" w14:textId="77777777" w:rsidR="00BE73F8" w:rsidRPr="00BE73F8" w:rsidRDefault="00BE73F8" w:rsidP="00BE73F8">
      <w:pPr>
        <w:numPr>
          <w:ilvl w:val="0"/>
          <w:numId w:val="20"/>
        </w:numPr>
        <w:spacing w:after="0" w:line="276" w:lineRule="auto"/>
        <w:contextualSpacing/>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Порядок проведения Конкурса</w:t>
      </w:r>
    </w:p>
    <w:p w14:paraId="4C83C1D0" w14:textId="77777777" w:rsidR="00BE73F8" w:rsidRPr="00BE73F8" w:rsidRDefault="00BE73F8" w:rsidP="00BE73F8">
      <w:pPr>
        <w:tabs>
          <w:tab w:val="left" w:pos="0"/>
        </w:tabs>
        <w:spacing w:after="0" w:line="276" w:lineRule="auto"/>
        <w:jc w:val="both"/>
        <w:rPr>
          <w:rFonts w:ascii="Times New Roman" w:eastAsia="Times New Roman" w:hAnsi="Times New Roman" w:cs="Times New Roman"/>
          <w:sz w:val="28"/>
          <w:szCs w:val="28"/>
        </w:rPr>
      </w:pPr>
    </w:p>
    <w:p w14:paraId="75AF3488"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7.1. Конкурс проводится Организатором поэтапно: </w:t>
      </w:r>
    </w:p>
    <w:p w14:paraId="5D7F3BCB"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I этап - прием заявок на участие в Конкурсе; </w:t>
      </w:r>
    </w:p>
    <w:p w14:paraId="7525B448"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II этап – экспертиза и оценка проектов;</w:t>
      </w:r>
    </w:p>
    <w:p w14:paraId="428230AE"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II</w:t>
      </w:r>
      <w:r w:rsidRPr="00BE73F8">
        <w:rPr>
          <w:rFonts w:ascii="Times New Roman" w:eastAsia="Times New Roman" w:hAnsi="Times New Roman" w:cs="Times New Roman"/>
          <w:sz w:val="28"/>
          <w:szCs w:val="28"/>
          <w:lang w:val="en-US"/>
        </w:rPr>
        <w:t>I</w:t>
      </w:r>
      <w:r w:rsidRPr="00BE73F8">
        <w:rPr>
          <w:rFonts w:ascii="Times New Roman" w:eastAsia="Times New Roman" w:hAnsi="Times New Roman" w:cs="Times New Roman"/>
          <w:sz w:val="28"/>
          <w:szCs w:val="28"/>
        </w:rPr>
        <w:t xml:space="preserve"> этап – подведение итогов Конкурса, определение победителей. </w:t>
      </w:r>
    </w:p>
    <w:p w14:paraId="17926D3D" w14:textId="7299FCEB"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7.2. Для участия в конкурсе необходимо заполнить заявку установленной формы в единой информационной системе на официальном сайте конкурса </w:t>
      </w:r>
      <w:r w:rsidR="000850FA" w:rsidRPr="000850FA">
        <w:rPr>
          <w:rFonts w:ascii="Times New Roman" w:eastAsia="Times New Roman" w:hAnsi="Times New Roman" w:cs="Times New Roman"/>
          <w:sz w:val="28"/>
          <w:szCs w:val="28"/>
        </w:rPr>
        <w:t xml:space="preserve">          </w:t>
      </w:r>
      <w:r w:rsidRPr="00BE73F8">
        <w:rPr>
          <w:rFonts w:ascii="Times New Roman" w:eastAsia="Times New Roman" w:hAnsi="Times New Roman" w:cs="Times New Roman"/>
          <w:sz w:val="28"/>
          <w:szCs w:val="28"/>
        </w:rPr>
        <w:t>http://</w:t>
      </w:r>
      <w:r w:rsidR="00936559" w:rsidRPr="00936559">
        <w:t xml:space="preserve"> </w:t>
      </w:r>
      <w:r w:rsidR="00936559" w:rsidRPr="00936559">
        <w:rPr>
          <w:rFonts w:ascii="Times New Roman" w:eastAsia="Times New Roman" w:hAnsi="Times New Roman" w:cs="Times New Roman"/>
          <w:sz w:val="28"/>
          <w:szCs w:val="28"/>
        </w:rPr>
        <w:t>konkurs.sprgsu.ru</w:t>
      </w:r>
      <w:r w:rsidRPr="00BE73F8">
        <w:rPr>
          <w:rFonts w:ascii="Times New Roman" w:eastAsia="Times New Roman" w:hAnsi="Times New Roman" w:cs="Times New Roman"/>
          <w:sz w:val="28"/>
          <w:szCs w:val="28"/>
        </w:rPr>
        <w:t xml:space="preserve">/ в разделе «Региональный этап». </w:t>
      </w:r>
    </w:p>
    <w:p w14:paraId="67757175"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7.3. К заявке могут прилагаться дополнительные материалы (рекомендательные письма органов государственной власти и местного самоуправления, общественных и иных организаций, копии дипломов, благодарственных писем, публикаций в средствах массовой информации, фотографии, презентации, иные материалы по усмотрению участника конкурса и т.д.).</w:t>
      </w:r>
    </w:p>
    <w:p w14:paraId="1F8E8D77"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7.4. Участники конкурса несут ответственность за полноту и достоверность сведений и материалов, предоставляемых на конкурс.</w:t>
      </w:r>
    </w:p>
    <w:p w14:paraId="3AD5E0A7"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7.5. Конкурсные заявки, поданные после установленного срока окончания приема конкурсных заявок, рассмотрению не подлежат.</w:t>
      </w:r>
    </w:p>
    <w:p w14:paraId="3A183904" w14:textId="77777777" w:rsidR="00BE73F8" w:rsidRPr="00BE73F8" w:rsidRDefault="00BE73F8" w:rsidP="00BE73F8">
      <w:pPr>
        <w:tabs>
          <w:tab w:val="left" w:pos="0"/>
        </w:tabs>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7.6. Конкурсная заявка, заполненная не полностью, считается недействительной и не подлежит рассмотрению. </w:t>
      </w:r>
    </w:p>
    <w:p w14:paraId="4E5019D5"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7.7. На </w:t>
      </w:r>
      <w:r w:rsidRPr="00BE73F8">
        <w:rPr>
          <w:rFonts w:ascii="Times New Roman" w:eastAsia="Times New Roman" w:hAnsi="Times New Roman" w:cs="Times New Roman"/>
          <w:sz w:val="28"/>
          <w:szCs w:val="28"/>
          <w:lang w:val="en-US"/>
        </w:rPr>
        <w:t>I</w:t>
      </w:r>
      <w:r w:rsidRPr="00BE73F8">
        <w:rPr>
          <w:rFonts w:ascii="Times New Roman" w:eastAsia="Times New Roman" w:hAnsi="Times New Roman" w:cs="Times New Roman"/>
          <w:sz w:val="28"/>
          <w:szCs w:val="28"/>
        </w:rPr>
        <w:t xml:space="preserve"> этапе заявки на участие в Конкурсе проходят проверку на соответствие требованиям раздела 3 настоящего Положения.</w:t>
      </w:r>
    </w:p>
    <w:p w14:paraId="71FBCFE0"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По результатам проверки Организатор принимает одно из следующих решений:</w:t>
      </w:r>
    </w:p>
    <w:p w14:paraId="6462B9DC"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о приёме заявки;</w:t>
      </w:r>
    </w:p>
    <w:p w14:paraId="3A8125EF"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об отказе в приёме заявки. Основанием для отказа является несоответствие заявки условиям и требованиям настоящего Положения. Уведомление об отказе </w:t>
      </w:r>
      <w:r w:rsidRPr="00BE73F8">
        <w:rPr>
          <w:rFonts w:ascii="Times New Roman" w:eastAsia="Times New Roman" w:hAnsi="Times New Roman" w:cs="Times New Roman"/>
          <w:sz w:val="28"/>
          <w:szCs w:val="28"/>
        </w:rPr>
        <w:lastRenderedPageBreak/>
        <w:t>направляется заявителю в течение 10 рабочих дней с момента регистрации заявки в единой информационной системе на официальном сайте конкурса по адресу электронной почты, указанному в заявке, либо с использованием иных средств связи и доставки, обеспечивающих получение.</w:t>
      </w:r>
    </w:p>
    <w:p w14:paraId="079902B7"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Отказ в приёме заявки не препятствует её повторной подаче в установленные сроки для приема заявок, если будут устранены недостатки, послужившие основанием для отказа.</w:t>
      </w:r>
    </w:p>
    <w:p w14:paraId="1409E580"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 xml:space="preserve">7.8. На </w:t>
      </w:r>
      <w:r w:rsidRPr="00BE73F8">
        <w:rPr>
          <w:rFonts w:ascii="Times New Roman" w:eastAsia="Times New Roman" w:hAnsi="Times New Roman" w:cs="Times New Roman"/>
          <w:sz w:val="28"/>
          <w:szCs w:val="28"/>
          <w:lang w:val="en-US"/>
        </w:rPr>
        <w:t>II</w:t>
      </w:r>
      <w:r w:rsidRPr="00BE73F8">
        <w:rPr>
          <w:rFonts w:ascii="Times New Roman" w:eastAsia="Times New Roman" w:hAnsi="Times New Roman" w:cs="Times New Roman"/>
          <w:sz w:val="28"/>
          <w:szCs w:val="28"/>
        </w:rPr>
        <w:t xml:space="preserve"> этапе членами региональной экспертной группы в дистанционном формате через единую информационную систему на сайте конкурса производится оценка заявок в соответствии с Критериями оценки социальных проектов согласно Приложению к настоящему Положению по каждой номинации.</w:t>
      </w:r>
    </w:p>
    <w:p w14:paraId="5AB609C2" w14:textId="6D7D7ED9" w:rsid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По каждому проекту итоговая оценка определяется по количеству баллов, рассчитанному как среднее арифметическое оценок, поставленных всеми членами Конкурсной комиссии, принявшими участие в оценке.</w:t>
      </w:r>
    </w:p>
    <w:p w14:paraId="02783E4D" w14:textId="4E9E3465" w:rsidR="00704B75" w:rsidRPr="00BE73F8" w:rsidRDefault="00704B75" w:rsidP="00BE73F8">
      <w:pPr>
        <w:spacing w:after="0" w:line="276" w:lineRule="auto"/>
        <w:ind w:left="-284" w:firstLine="993"/>
        <w:jc w:val="both"/>
        <w:rPr>
          <w:rFonts w:ascii="Times New Roman" w:eastAsia="Times New Roman" w:hAnsi="Times New Roman" w:cs="Times New Roman"/>
          <w:sz w:val="28"/>
          <w:szCs w:val="28"/>
        </w:rPr>
      </w:pPr>
      <w:r w:rsidRPr="00704B75">
        <w:rPr>
          <w:rFonts w:ascii="Times New Roman" w:eastAsia="Times New Roman" w:hAnsi="Times New Roman" w:cs="Times New Roman"/>
          <w:sz w:val="28"/>
          <w:szCs w:val="28"/>
        </w:rPr>
        <w:t>В зависимости от заявленных критериев оценка осуществляется в значениях от 0 (низкая оценка) до 10 баллов (высокая оценка).</w:t>
      </w:r>
    </w:p>
    <w:p w14:paraId="14A14267"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Конкурс по номинации считается состоявшимся, если Организатор сочтет возможным представить в такой номинации как минимум одного заявителя. Номинации, на которые не поступили конкурсные заявки, соответствующие требованиям настоящего Положения, считаются несостоявшимися, и победители в них не выбираются.</w:t>
      </w:r>
    </w:p>
    <w:p w14:paraId="097D249D"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7.9. На III этапе проводится заседание региональной экспертной группы для подведения итогов Конкурса и определения его победителей. При необходимости работа региональной экспертной группы проводится в режиме скайп-конференции.</w:t>
      </w:r>
    </w:p>
    <w:p w14:paraId="20F2618B"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В каждой номинации определяется один победитель.</w:t>
      </w:r>
    </w:p>
    <w:p w14:paraId="0D94E86B"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7.10. Результаты рассмотрения заявок оформляются протоколом заседания региональной экспертной группы, в котором указывается:</w:t>
      </w:r>
    </w:p>
    <w:p w14:paraId="24A4F8F6"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информация об общем количестве поступивших заявок на участие в конкурсе;</w:t>
      </w:r>
    </w:p>
    <w:p w14:paraId="67EFAFA9"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сведения о числе заявок, отклоненных по результатам сопоставления их требованиям конкурсной документации;</w:t>
      </w:r>
    </w:p>
    <w:p w14:paraId="7132CC5F"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результаты оценки заявок.</w:t>
      </w:r>
    </w:p>
    <w:p w14:paraId="44D73A85"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7.11. Протокол в течение 10 рабочих дней после даты его подписания размещается в специальном разделе Центра инноваций социальной сферы на сайте Организатора.</w:t>
      </w:r>
    </w:p>
    <w:p w14:paraId="0FECCA46"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t>7.12. Победителям в номинациях Конкурса вручаются дипломы и ценные подарки.</w:t>
      </w:r>
    </w:p>
    <w:p w14:paraId="0A189DA0" w14:textId="77777777" w:rsidR="00BE73F8" w:rsidRPr="00BE73F8" w:rsidRDefault="00BE73F8" w:rsidP="00BE73F8">
      <w:pPr>
        <w:spacing w:after="0" w:line="276" w:lineRule="auto"/>
        <w:ind w:left="-284" w:firstLine="993"/>
        <w:jc w:val="both"/>
        <w:rPr>
          <w:rFonts w:ascii="Times New Roman" w:eastAsia="Times New Roman" w:hAnsi="Times New Roman" w:cs="Times New Roman"/>
          <w:sz w:val="28"/>
          <w:szCs w:val="28"/>
        </w:rPr>
      </w:pPr>
      <w:r w:rsidRPr="00BE73F8">
        <w:rPr>
          <w:rFonts w:ascii="Times New Roman" w:eastAsia="Times New Roman" w:hAnsi="Times New Roman" w:cs="Times New Roman"/>
          <w:sz w:val="28"/>
          <w:szCs w:val="28"/>
        </w:rPr>
        <w:lastRenderedPageBreak/>
        <w:t>7.13. Вручение наград происходит во время торжественной церемонии награждения.</w:t>
      </w:r>
    </w:p>
    <w:p w14:paraId="6D63AD75" w14:textId="77777777" w:rsidR="00BE73F8" w:rsidRPr="00BE73F8" w:rsidRDefault="00BE73F8" w:rsidP="00BE73F8">
      <w:pPr>
        <w:spacing w:after="0" w:line="276" w:lineRule="auto"/>
        <w:ind w:left="-284" w:firstLine="993"/>
        <w:jc w:val="both"/>
        <w:rPr>
          <w:rFonts w:ascii="Times New Roman" w:eastAsia="Arial Unicode MS" w:hAnsi="Times New Roman" w:cs="Times New Roman"/>
          <w:color w:val="000000"/>
          <w:sz w:val="28"/>
          <w:szCs w:val="28"/>
          <w:lang w:bidi="ru-RU"/>
        </w:rPr>
      </w:pPr>
      <w:r w:rsidRPr="00BE73F8">
        <w:rPr>
          <w:rFonts w:ascii="Times New Roman" w:eastAsia="Arial Unicode MS" w:hAnsi="Times New Roman" w:cs="Times New Roman"/>
          <w:color w:val="000000"/>
          <w:sz w:val="28"/>
          <w:szCs w:val="28"/>
          <w:lang w:bidi="ru-RU"/>
        </w:rPr>
        <w:t>7.14. Победители регионального этапа Конкурса рассматриваются Экспертной группой федерального этапа Конкурса. Экспертная группа оценивает заявки в соответствии с Критериями оценки социальных проектов и определяет победителей по каждой номинации.</w:t>
      </w:r>
    </w:p>
    <w:p w14:paraId="24025366" w14:textId="1AFE8B71" w:rsidR="00BE73F8" w:rsidRDefault="00BE73F8" w:rsidP="00BE73F8">
      <w:pPr>
        <w:spacing w:after="0" w:line="276" w:lineRule="auto"/>
        <w:ind w:left="-284" w:firstLine="993"/>
        <w:jc w:val="both"/>
        <w:rPr>
          <w:rFonts w:ascii="Times New Roman" w:eastAsia="Arial Unicode MS" w:hAnsi="Times New Roman" w:cs="Times New Roman"/>
          <w:color w:val="000000"/>
          <w:sz w:val="28"/>
          <w:szCs w:val="28"/>
          <w:lang w:bidi="ru-RU"/>
        </w:rPr>
      </w:pPr>
      <w:r w:rsidRPr="00BE73F8">
        <w:rPr>
          <w:rFonts w:ascii="Times New Roman" w:eastAsia="Arial Unicode MS" w:hAnsi="Times New Roman" w:cs="Times New Roman"/>
          <w:color w:val="000000"/>
          <w:sz w:val="28"/>
          <w:szCs w:val="28"/>
          <w:lang w:bidi="ru-RU"/>
        </w:rPr>
        <w:t>7.15. Победители Всероссийского Конкурса проектов в области социального предпринимательства «Лучший социальный проект года» объявляются и награждаются на торжественной церемонии.</w:t>
      </w:r>
    </w:p>
    <w:p w14:paraId="32383BAD" w14:textId="32563C95" w:rsidR="00936559" w:rsidRDefault="00936559"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15EE6B6" w14:textId="1888A77A" w:rsidR="00936559" w:rsidRDefault="00936559"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4D8DC092" w14:textId="5221854B"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6B03696E" w14:textId="7CF0A355"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6B6F62E" w14:textId="240F17C2"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720F272B" w14:textId="4A5E9794"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9E9E574" w14:textId="0D146112"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61DC9F6B" w14:textId="67DCA855"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1732A444" w14:textId="0CD480F3"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4F639F40" w14:textId="3BE14433"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4C022C39" w14:textId="0A675C6E"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A5193A5" w14:textId="6699F6CF"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B9E432F" w14:textId="41842FB3"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0726C6C3" w14:textId="75A3ED6B"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CD8261F" w14:textId="7B3B3DAA"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AB98AC3" w14:textId="2B0D12D0"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F978357" w14:textId="629668E9"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F439759" w14:textId="1F120FF8"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12FB6062" w14:textId="50AD476C"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299E070" w14:textId="0443F93D"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3EBD56C0" w14:textId="00B5E96F"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5DC8E718" w14:textId="7F565E28"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F67130D" w14:textId="2052B091"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1F4C7229" w14:textId="52C44D4F"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4FD6B54D" w14:textId="7AF6307F"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51AF7D0F" w14:textId="545D8B47"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23B5130A" w14:textId="74A81DDA"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708E2F60" w14:textId="19BC6765" w:rsidR="000850FA" w:rsidRDefault="000850FA" w:rsidP="00BE73F8">
      <w:pPr>
        <w:spacing w:after="0" w:line="276" w:lineRule="auto"/>
        <w:ind w:left="-284" w:firstLine="993"/>
        <w:jc w:val="both"/>
        <w:rPr>
          <w:rFonts w:ascii="Times New Roman" w:eastAsia="Arial Unicode MS" w:hAnsi="Times New Roman" w:cs="Times New Roman"/>
          <w:color w:val="000000"/>
          <w:sz w:val="28"/>
          <w:szCs w:val="28"/>
          <w:lang w:bidi="ru-RU"/>
        </w:rPr>
      </w:pPr>
    </w:p>
    <w:p w14:paraId="699E8524" w14:textId="77777777" w:rsidR="000850FA" w:rsidRDefault="000850FA" w:rsidP="00704B75">
      <w:pPr>
        <w:spacing w:after="0" w:line="276" w:lineRule="auto"/>
        <w:jc w:val="both"/>
        <w:rPr>
          <w:rFonts w:ascii="Times New Roman" w:eastAsia="Arial Unicode MS" w:hAnsi="Times New Roman" w:cs="Times New Roman"/>
          <w:color w:val="000000"/>
          <w:sz w:val="28"/>
          <w:szCs w:val="28"/>
          <w:lang w:bidi="ru-RU"/>
        </w:rPr>
      </w:pPr>
    </w:p>
    <w:p w14:paraId="5B4A9AB1" w14:textId="77777777" w:rsidR="00936559" w:rsidRPr="00BE73F8" w:rsidRDefault="00936559" w:rsidP="00BE73F8">
      <w:pPr>
        <w:spacing w:after="0" w:line="276" w:lineRule="auto"/>
        <w:ind w:left="-284" w:firstLine="993"/>
        <w:jc w:val="both"/>
        <w:rPr>
          <w:rFonts w:ascii="Times New Roman" w:eastAsia="Times New Roman" w:hAnsi="Times New Roman" w:cs="Times New Roman"/>
          <w:sz w:val="28"/>
          <w:szCs w:val="28"/>
        </w:rPr>
      </w:pPr>
    </w:p>
    <w:p w14:paraId="08462721" w14:textId="77777777" w:rsidR="00BE73F8" w:rsidRPr="00BE73F8" w:rsidRDefault="00BE73F8" w:rsidP="00BE73F8">
      <w:pPr>
        <w:spacing w:after="0" w:line="276" w:lineRule="auto"/>
        <w:ind w:left="4536"/>
        <w:jc w:val="center"/>
        <w:rPr>
          <w:rFonts w:ascii="Times New Roman" w:eastAsia="Times New Roman" w:hAnsi="Times New Roman" w:cs="Times New Roman"/>
          <w:bCs/>
          <w:sz w:val="24"/>
          <w:szCs w:val="24"/>
        </w:rPr>
      </w:pPr>
      <w:r w:rsidRPr="00BE73F8">
        <w:rPr>
          <w:rFonts w:ascii="Times New Roman" w:eastAsia="Times New Roman" w:hAnsi="Times New Roman" w:cs="Times New Roman"/>
          <w:bCs/>
          <w:sz w:val="24"/>
          <w:szCs w:val="24"/>
        </w:rPr>
        <w:lastRenderedPageBreak/>
        <w:t xml:space="preserve">ПРИЛОЖЕНИЕ </w:t>
      </w:r>
    </w:p>
    <w:p w14:paraId="0657E3E0" w14:textId="77777777" w:rsidR="00BE73F8" w:rsidRPr="00BE73F8" w:rsidRDefault="00BE73F8" w:rsidP="00BE73F8">
      <w:pPr>
        <w:spacing w:after="0" w:line="240" w:lineRule="auto"/>
        <w:ind w:left="4536"/>
        <w:jc w:val="center"/>
        <w:rPr>
          <w:rFonts w:ascii="Times New Roman" w:eastAsia="Times New Roman" w:hAnsi="Times New Roman" w:cs="Times New Roman"/>
          <w:sz w:val="24"/>
          <w:szCs w:val="24"/>
        </w:rPr>
      </w:pPr>
      <w:r w:rsidRPr="00BE73F8">
        <w:rPr>
          <w:rFonts w:ascii="Times New Roman" w:eastAsia="Times New Roman" w:hAnsi="Times New Roman" w:cs="Times New Roman"/>
          <w:bCs/>
          <w:sz w:val="24"/>
          <w:szCs w:val="24"/>
        </w:rPr>
        <w:t>к Положению</w:t>
      </w:r>
      <w:r w:rsidRPr="00BE73F8">
        <w:rPr>
          <w:rFonts w:ascii="Times New Roman" w:eastAsia="Times New Roman" w:hAnsi="Times New Roman" w:cs="Times New Roman"/>
          <w:sz w:val="24"/>
          <w:szCs w:val="24"/>
        </w:rPr>
        <w:t xml:space="preserve"> о проведении в Республике Северная Осетия-Алания регионального этапа</w:t>
      </w:r>
    </w:p>
    <w:p w14:paraId="74CDB567" w14:textId="77777777" w:rsidR="00BE73F8" w:rsidRPr="00BE73F8" w:rsidRDefault="00BE73F8" w:rsidP="00BE73F8">
      <w:pPr>
        <w:spacing w:after="0" w:line="240" w:lineRule="auto"/>
        <w:ind w:left="4536"/>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Всероссийского конкурса проектов</w:t>
      </w:r>
    </w:p>
    <w:p w14:paraId="12B536FE" w14:textId="77777777" w:rsidR="00BE73F8" w:rsidRPr="00BE73F8" w:rsidRDefault="00BE73F8" w:rsidP="00BE73F8">
      <w:pPr>
        <w:spacing w:after="0" w:line="240" w:lineRule="auto"/>
        <w:ind w:left="4536"/>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 области социального предпринимательства</w:t>
      </w:r>
    </w:p>
    <w:p w14:paraId="4D0B6A71" w14:textId="77777777" w:rsidR="00BE73F8" w:rsidRPr="00BE73F8" w:rsidRDefault="00BE73F8" w:rsidP="00BE73F8">
      <w:pPr>
        <w:spacing w:after="0" w:line="240" w:lineRule="auto"/>
        <w:ind w:left="4536"/>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«Лучший социальный проект года»</w:t>
      </w:r>
    </w:p>
    <w:p w14:paraId="49FF456B" w14:textId="77777777" w:rsidR="00BE73F8" w:rsidRPr="00BE73F8" w:rsidRDefault="00BE73F8" w:rsidP="00BE73F8">
      <w:pPr>
        <w:spacing w:after="0" w:line="240" w:lineRule="auto"/>
        <w:ind w:left="4536"/>
        <w:jc w:val="center"/>
        <w:rPr>
          <w:rFonts w:ascii="Times New Roman" w:eastAsia="Times New Roman" w:hAnsi="Times New Roman" w:cs="Times New Roman"/>
          <w:sz w:val="28"/>
          <w:szCs w:val="28"/>
        </w:rPr>
      </w:pPr>
    </w:p>
    <w:p w14:paraId="611707F0" w14:textId="77777777" w:rsidR="00BE73F8" w:rsidRPr="00BE73F8" w:rsidRDefault="00BE73F8" w:rsidP="00BE73F8">
      <w:pPr>
        <w:spacing w:after="0" w:line="240" w:lineRule="auto"/>
        <w:jc w:val="center"/>
        <w:rPr>
          <w:rFonts w:ascii="Times New Roman" w:eastAsia="Times New Roman" w:hAnsi="Times New Roman" w:cs="Times New Roman"/>
          <w:b/>
          <w:sz w:val="28"/>
          <w:szCs w:val="28"/>
        </w:rPr>
      </w:pPr>
      <w:r w:rsidRPr="00BE73F8">
        <w:rPr>
          <w:rFonts w:ascii="Times New Roman" w:eastAsia="Times New Roman" w:hAnsi="Times New Roman" w:cs="Times New Roman"/>
          <w:b/>
          <w:sz w:val="28"/>
          <w:szCs w:val="28"/>
        </w:rPr>
        <w:t>Критерии оценки проектов</w:t>
      </w:r>
    </w:p>
    <w:p w14:paraId="4B987BDF" w14:textId="77777777" w:rsidR="00BE73F8" w:rsidRPr="00BE73F8" w:rsidRDefault="00BE73F8" w:rsidP="00BE73F8">
      <w:pPr>
        <w:spacing w:after="0" w:line="240" w:lineRule="auto"/>
        <w:ind w:left="-284" w:firstLine="708"/>
        <w:jc w:val="center"/>
        <w:rPr>
          <w:rFonts w:ascii="Times New Roman" w:eastAsia="Times New Roman" w:hAnsi="Times New Roman" w:cs="Times New Roman"/>
          <w:sz w:val="28"/>
          <w:szCs w:val="28"/>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1975"/>
        <w:gridCol w:w="1106"/>
        <w:gridCol w:w="3278"/>
        <w:gridCol w:w="1618"/>
        <w:gridCol w:w="1125"/>
      </w:tblGrid>
      <w:tr w:rsidR="00BE73F8" w:rsidRPr="00BE73F8" w14:paraId="515BF74C" w14:textId="77777777" w:rsidTr="005B48B5">
        <w:tc>
          <w:tcPr>
            <w:tcW w:w="5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D4F341"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 п/п</w:t>
            </w:r>
          </w:p>
        </w:tc>
        <w:tc>
          <w:tcPr>
            <w:tcW w:w="197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84C4E8"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Наименование критерия</w:t>
            </w:r>
          </w:p>
        </w:tc>
        <w:tc>
          <w:tcPr>
            <w:tcW w:w="11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82A5E9"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Вес критерия</w:t>
            </w:r>
          </w:p>
        </w:tc>
        <w:tc>
          <w:tcPr>
            <w:tcW w:w="3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23CD3C"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Содержание критерия</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855EB9"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Оценка критерия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8FB694"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b/>
                <w:bCs/>
                <w:sz w:val="24"/>
                <w:szCs w:val="24"/>
              </w:rPr>
              <w:t>Значение критерия</w:t>
            </w:r>
          </w:p>
        </w:tc>
      </w:tr>
      <w:tr w:rsidR="004F58C9" w:rsidRPr="00BE73F8" w14:paraId="605C53B7" w14:textId="77777777" w:rsidTr="005B48B5">
        <w:tc>
          <w:tcPr>
            <w:tcW w:w="545" w:type="dxa"/>
            <w:vMerge w:val="restart"/>
            <w:tcBorders>
              <w:top w:val="outset" w:sz="6" w:space="0" w:color="auto"/>
              <w:left w:val="outset" w:sz="6" w:space="0" w:color="auto"/>
              <w:right w:val="outset" w:sz="6" w:space="0" w:color="auto"/>
            </w:tcBorders>
            <w:shd w:val="clear" w:color="auto" w:fill="auto"/>
            <w:vAlign w:val="center"/>
            <w:hideMark/>
          </w:tcPr>
          <w:p w14:paraId="502B0CE7"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1</w:t>
            </w:r>
          </w:p>
        </w:tc>
        <w:tc>
          <w:tcPr>
            <w:tcW w:w="1975" w:type="dxa"/>
            <w:vMerge w:val="restart"/>
            <w:tcBorders>
              <w:top w:val="outset" w:sz="6" w:space="0" w:color="auto"/>
              <w:left w:val="outset" w:sz="6" w:space="0" w:color="auto"/>
              <w:right w:val="outset" w:sz="6" w:space="0" w:color="auto"/>
            </w:tcBorders>
            <w:shd w:val="clear" w:color="auto" w:fill="auto"/>
            <w:vAlign w:val="center"/>
            <w:hideMark/>
          </w:tcPr>
          <w:p w14:paraId="1E9AE225" w14:textId="55318CE4" w:rsidR="004F58C9" w:rsidRPr="00BE73F8" w:rsidRDefault="004F58C9" w:rsidP="00BE73F8">
            <w:pPr>
              <w:spacing w:after="0" w:line="240" w:lineRule="auto"/>
              <w:ind w:lef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Актуальность проекта </w:t>
            </w:r>
          </w:p>
        </w:tc>
        <w:tc>
          <w:tcPr>
            <w:tcW w:w="1106" w:type="dxa"/>
            <w:vMerge w:val="restart"/>
            <w:tcBorders>
              <w:top w:val="outset" w:sz="6" w:space="0" w:color="auto"/>
              <w:left w:val="outset" w:sz="6" w:space="0" w:color="auto"/>
              <w:right w:val="outset" w:sz="6" w:space="0" w:color="auto"/>
            </w:tcBorders>
            <w:shd w:val="clear" w:color="auto" w:fill="auto"/>
            <w:vAlign w:val="center"/>
            <w:hideMark/>
          </w:tcPr>
          <w:p w14:paraId="36E27252" w14:textId="023636D3" w:rsidR="004F58C9" w:rsidRPr="00BE73F8" w:rsidRDefault="004F58C9"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p>
        </w:tc>
        <w:tc>
          <w:tcPr>
            <w:tcW w:w="3278" w:type="dxa"/>
            <w:vMerge w:val="restart"/>
            <w:tcBorders>
              <w:top w:val="outset" w:sz="6" w:space="0" w:color="auto"/>
              <w:left w:val="outset" w:sz="6" w:space="0" w:color="auto"/>
              <w:right w:val="outset" w:sz="6" w:space="0" w:color="auto"/>
            </w:tcBorders>
            <w:shd w:val="clear" w:color="auto" w:fill="auto"/>
            <w:vAlign w:val="center"/>
            <w:hideMark/>
          </w:tcPr>
          <w:p w14:paraId="28487534" w14:textId="2AB5CF65" w:rsidR="004F58C9" w:rsidRPr="00BE73F8" w:rsidRDefault="004F58C9" w:rsidP="00BE73F8">
            <w:pPr>
              <w:spacing w:after="0" w:line="240" w:lineRule="auto"/>
              <w:ind w:left="142"/>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 xml:space="preserve">1.Обоснованность </w:t>
            </w:r>
            <w:r>
              <w:rPr>
                <w:rFonts w:ascii="Times New Roman" w:eastAsia="Times New Roman" w:hAnsi="Times New Roman" w:cs="Times New Roman"/>
                <w:sz w:val="24"/>
                <w:szCs w:val="24"/>
              </w:rPr>
              <w:t>реализации проекта на территории осуществления деятельности;</w:t>
            </w:r>
          </w:p>
          <w:p w14:paraId="5E0C2D45" w14:textId="77777777" w:rsidR="004F58C9" w:rsidRDefault="004F58C9" w:rsidP="00BE73F8">
            <w:pPr>
              <w:spacing w:after="0" w:line="240" w:lineRule="auto"/>
              <w:ind w:left="142"/>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2. </w:t>
            </w:r>
            <w:r>
              <w:rPr>
                <w:rFonts w:ascii="Times New Roman" w:eastAsia="Times New Roman" w:hAnsi="Times New Roman" w:cs="Times New Roman"/>
                <w:sz w:val="24"/>
                <w:szCs w:val="24"/>
              </w:rPr>
              <w:t>Соответствие целей проекта приоритетным направлениям социально-экономического развития территории реализации проекта;</w:t>
            </w:r>
          </w:p>
          <w:p w14:paraId="7EC51551" w14:textId="17253E9D" w:rsidR="004F58C9" w:rsidRPr="00BE73F8" w:rsidRDefault="004F58C9" w:rsidP="004F58C9">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3.Целевая аудитория.</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FC4ED" w14:textId="77777777" w:rsidR="004F58C9" w:rsidRPr="00BE73F8" w:rsidRDefault="004F58C9" w:rsidP="00BE73F8">
            <w:pPr>
              <w:spacing w:after="0" w:line="240" w:lineRule="auto"/>
              <w:ind w:left="169"/>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C2A5B7" w14:textId="7F735804" w:rsidR="004F58C9" w:rsidRPr="00BE73F8"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r>
      <w:tr w:rsidR="004F58C9" w:rsidRPr="00BE73F8" w14:paraId="21CAE6DD" w14:textId="77777777" w:rsidTr="005B48B5">
        <w:tc>
          <w:tcPr>
            <w:tcW w:w="0" w:type="auto"/>
            <w:vMerge/>
            <w:tcBorders>
              <w:left w:val="outset" w:sz="6" w:space="0" w:color="auto"/>
              <w:right w:val="outset" w:sz="6" w:space="0" w:color="auto"/>
            </w:tcBorders>
            <w:shd w:val="clear" w:color="auto" w:fill="auto"/>
            <w:vAlign w:val="center"/>
            <w:hideMark/>
          </w:tcPr>
          <w:p w14:paraId="51048572"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35804AD2"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15C31D0E"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793E4F7D"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7C7175" w14:textId="77777777" w:rsidR="004F58C9" w:rsidRPr="00BE73F8" w:rsidRDefault="004F58C9"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1989DE" w14:textId="1A81F496" w:rsidR="004F58C9" w:rsidRPr="00BE73F8"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4F58C9" w:rsidRPr="00BE73F8" w14:paraId="65D7A7E2" w14:textId="77777777" w:rsidTr="005B48B5">
        <w:tc>
          <w:tcPr>
            <w:tcW w:w="0" w:type="auto"/>
            <w:vMerge/>
            <w:tcBorders>
              <w:left w:val="outset" w:sz="6" w:space="0" w:color="auto"/>
              <w:right w:val="outset" w:sz="6" w:space="0" w:color="auto"/>
            </w:tcBorders>
            <w:shd w:val="clear" w:color="auto" w:fill="auto"/>
            <w:vAlign w:val="center"/>
            <w:hideMark/>
          </w:tcPr>
          <w:p w14:paraId="00075E44"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35B81019"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714E6E2A"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8E53BFD"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3B4721" w14:textId="77777777" w:rsidR="004F58C9" w:rsidRPr="00BE73F8" w:rsidRDefault="004F58C9"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Средняя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249E3F" w14:textId="4ED49CF3" w:rsidR="004F58C9" w:rsidRPr="00BE73F8"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4F58C9" w:rsidRPr="00BE73F8" w14:paraId="51F15DBD" w14:textId="77777777" w:rsidTr="005B48B5">
        <w:tc>
          <w:tcPr>
            <w:tcW w:w="0" w:type="auto"/>
            <w:vMerge/>
            <w:tcBorders>
              <w:left w:val="outset" w:sz="6" w:space="0" w:color="auto"/>
              <w:right w:val="outset" w:sz="6" w:space="0" w:color="auto"/>
            </w:tcBorders>
            <w:shd w:val="clear" w:color="auto" w:fill="auto"/>
            <w:vAlign w:val="center"/>
            <w:hideMark/>
          </w:tcPr>
          <w:p w14:paraId="1D507081"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31F8D1D1"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3196074F"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3A32702"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1C523E" w14:textId="77777777" w:rsidR="004F58C9" w:rsidRPr="00BE73F8" w:rsidRDefault="004F58C9"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8BD82F" w14:textId="200701EE" w:rsidR="004F58C9" w:rsidRPr="00BE73F8"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4F58C9" w:rsidRPr="00BE73F8" w14:paraId="3A6780B3" w14:textId="77777777" w:rsidTr="005B48B5">
        <w:tc>
          <w:tcPr>
            <w:tcW w:w="0" w:type="auto"/>
            <w:vMerge/>
            <w:tcBorders>
              <w:left w:val="outset" w:sz="6" w:space="0" w:color="auto"/>
              <w:right w:val="outset" w:sz="6" w:space="0" w:color="auto"/>
            </w:tcBorders>
            <w:shd w:val="clear" w:color="auto" w:fill="auto"/>
            <w:vAlign w:val="center"/>
            <w:hideMark/>
          </w:tcPr>
          <w:p w14:paraId="33A5ED42"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7F8BCF65"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31A04E67"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DEC90DE"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7E917B" w14:textId="77777777" w:rsidR="004F58C9" w:rsidRPr="00BE73F8" w:rsidRDefault="004F58C9"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9FE6D6" w14:textId="4CCBE73A" w:rsidR="004F58C9" w:rsidRPr="00BE73F8"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4F58C9" w:rsidRPr="00BE73F8" w14:paraId="29B77B08" w14:textId="77777777" w:rsidTr="005B48B5">
        <w:tc>
          <w:tcPr>
            <w:tcW w:w="0" w:type="auto"/>
            <w:vMerge/>
            <w:tcBorders>
              <w:left w:val="outset" w:sz="6" w:space="0" w:color="auto"/>
              <w:bottom w:val="outset" w:sz="6" w:space="0" w:color="auto"/>
              <w:right w:val="outset" w:sz="6" w:space="0" w:color="auto"/>
            </w:tcBorders>
            <w:shd w:val="clear" w:color="auto" w:fill="auto"/>
            <w:vAlign w:val="center"/>
          </w:tcPr>
          <w:p w14:paraId="3B5D08DD"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bottom w:val="outset" w:sz="6" w:space="0" w:color="auto"/>
              <w:right w:val="outset" w:sz="6" w:space="0" w:color="auto"/>
            </w:tcBorders>
            <w:shd w:val="clear" w:color="auto" w:fill="auto"/>
            <w:vAlign w:val="center"/>
          </w:tcPr>
          <w:p w14:paraId="7B29CD0D"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bottom w:val="outset" w:sz="6" w:space="0" w:color="auto"/>
              <w:right w:val="outset" w:sz="6" w:space="0" w:color="auto"/>
            </w:tcBorders>
            <w:shd w:val="clear" w:color="auto" w:fill="auto"/>
            <w:vAlign w:val="center"/>
          </w:tcPr>
          <w:p w14:paraId="0DAC6E40"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bottom w:val="outset" w:sz="6" w:space="0" w:color="auto"/>
              <w:right w:val="outset" w:sz="6" w:space="0" w:color="auto"/>
            </w:tcBorders>
            <w:shd w:val="clear" w:color="auto" w:fill="auto"/>
            <w:vAlign w:val="center"/>
          </w:tcPr>
          <w:p w14:paraId="2B0E50E9" w14:textId="77777777" w:rsidR="004F58C9" w:rsidRPr="00BE73F8" w:rsidRDefault="004F58C9"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5F42D54E" w14:textId="0E433552" w:rsidR="004F58C9" w:rsidRPr="00BE73F8" w:rsidRDefault="004F58C9" w:rsidP="00BE73F8">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соответствует критерию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21FE094C" w14:textId="43613A85" w:rsidR="004F58C9" w:rsidRDefault="004F58C9"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20D0B" w:rsidRPr="00BE73F8" w14:paraId="078D0B99" w14:textId="77777777" w:rsidTr="005B48B5">
        <w:trPr>
          <w:trHeight w:val="991"/>
        </w:trPr>
        <w:tc>
          <w:tcPr>
            <w:tcW w:w="545" w:type="dxa"/>
            <w:vMerge w:val="restart"/>
            <w:tcBorders>
              <w:top w:val="outset" w:sz="6" w:space="0" w:color="auto"/>
              <w:left w:val="outset" w:sz="6" w:space="0" w:color="auto"/>
              <w:right w:val="outset" w:sz="6" w:space="0" w:color="auto"/>
            </w:tcBorders>
            <w:shd w:val="clear" w:color="auto" w:fill="auto"/>
            <w:vAlign w:val="center"/>
            <w:hideMark/>
          </w:tcPr>
          <w:p w14:paraId="2FC12E84"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2</w:t>
            </w:r>
          </w:p>
        </w:tc>
        <w:tc>
          <w:tcPr>
            <w:tcW w:w="1975" w:type="dxa"/>
            <w:vMerge w:val="restart"/>
            <w:tcBorders>
              <w:top w:val="outset" w:sz="6" w:space="0" w:color="auto"/>
              <w:left w:val="outset" w:sz="6" w:space="0" w:color="auto"/>
              <w:right w:val="outset" w:sz="6" w:space="0" w:color="auto"/>
            </w:tcBorders>
            <w:shd w:val="clear" w:color="auto" w:fill="auto"/>
            <w:vAlign w:val="center"/>
            <w:hideMark/>
          </w:tcPr>
          <w:p w14:paraId="21224F7A" w14:textId="64F64952" w:rsidR="00120D0B" w:rsidRPr="00BE73F8" w:rsidRDefault="00120D0B" w:rsidP="00BE73F8">
            <w:pPr>
              <w:spacing w:after="0" w:line="240" w:lineRule="auto"/>
              <w:ind w:left="1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эффект</w:t>
            </w:r>
          </w:p>
        </w:tc>
        <w:tc>
          <w:tcPr>
            <w:tcW w:w="1106" w:type="dxa"/>
            <w:vMerge w:val="restart"/>
            <w:tcBorders>
              <w:top w:val="outset" w:sz="6" w:space="0" w:color="auto"/>
              <w:left w:val="outset" w:sz="6" w:space="0" w:color="auto"/>
              <w:right w:val="outset" w:sz="6" w:space="0" w:color="auto"/>
            </w:tcBorders>
            <w:shd w:val="clear" w:color="auto" w:fill="auto"/>
            <w:vAlign w:val="center"/>
            <w:hideMark/>
          </w:tcPr>
          <w:p w14:paraId="3C4FC6C6" w14:textId="426EAF9D"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8" w:type="dxa"/>
            <w:vMerge w:val="restart"/>
            <w:tcBorders>
              <w:top w:val="outset" w:sz="6" w:space="0" w:color="auto"/>
              <w:left w:val="outset" w:sz="6" w:space="0" w:color="auto"/>
              <w:right w:val="outset" w:sz="6" w:space="0" w:color="auto"/>
            </w:tcBorders>
            <w:shd w:val="clear" w:color="auto" w:fill="auto"/>
            <w:vAlign w:val="center"/>
            <w:hideMark/>
          </w:tcPr>
          <w:p w14:paraId="0C1EB91F" w14:textId="77777777" w:rsidR="00120D0B" w:rsidRDefault="00120D0B" w:rsidP="004F58C9">
            <w:pPr>
              <w:spacing w:after="0" w:line="240" w:lineRule="auto"/>
              <w:ind w:left="142"/>
              <w:jc w:val="center"/>
              <w:rPr>
                <w:rFonts w:ascii="Times New Roman" w:eastAsia="Times New Roman" w:hAnsi="Times New Roman" w:cs="Times New Roman"/>
                <w:sz w:val="24"/>
                <w:szCs w:val="24"/>
              </w:rPr>
            </w:pPr>
          </w:p>
          <w:p w14:paraId="797937D5" w14:textId="6D20530B" w:rsidR="00120D0B" w:rsidRPr="004F58C9" w:rsidRDefault="00120D0B" w:rsidP="004F58C9">
            <w:pPr>
              <w:spacing w:after="0" w:line="240" w:lineRule="auto"/>
              <w:ind w:left="142"/>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П</w:t>
            </w:r>
            <w:r w:rsidRPr="004F58C9">
              <w:rPr>
                <w:rFonts w:ascii="Times New Roman" w:eastAsia="Times New Roman" w:hAnsi="Times New Roman" w:cs="Times New Roman"/>
                <w:sz w:val="24"/>
                <w:szCs w:val="24"/>
              </w:rPr>
              <w:t>оказатели социального воздействия оцениваются по следующим индикаторам:</w:t>
            </w:r>
          </w:p>
          <w:p w14:paraId="3A5FE66F" w14:textId="16C5676A" w:rsidR="00120D0B" w:rsidRPr="004F58C9" w:rsidRDefault="00120D0B" w:rsidP="004F58C9">
            <w:pPr>
              <w:spacing w:after="0" w:line="240" w:lineRule="auto"/>
              <w:ind w:left="142"/>
              <w:rPr>
                <w:rFonts w:ascii="Times New Roman" w:eastAsia="Times New Roman" w:hAnsi="Times New Roman" w:cs="Times New Roman"/>
                <w:sz w:val="24"/>
                <w:szCs w:val="24"/>
              </w:rPr>
            </w:pPr>
            <w:r w:rsidRPr="004F58C9">
              <w:rPr>
                <w:rFonts w:ascii="Times New Roman" w:eastAsia="Times New Roman" w:hAnsi="Times New Roman" w:cs="Times New Roman"/>
                <w:sz w:val="24"/>
                <w:szCs w:val="24"/>
              </w:rPr>
              <w:t>●Количество созданных рабочих мест;</w:t>
            </w:r>
          </w:p>
          <w:p w14:paraId="0C17F423" w14:textId="2E1D1C42" w:rsidR="00120D0B" w:rsidRPr="004F58C9" w:rsidRDefault="00120D0B" w:rsidP="004F58C9">
            <w:pPr>
              <w:spacing w:after="0" w:line="240" w:lineRule="auto"/>
              <w:ind w:left="142"/>
              <w:rPr>
                <w:rFonts w:ascii="Times New Roman" w:eastAsia="Times New Roman" w:hAnsi="Times New Roman" w:cs="Times New Roman"/>
                <w:sz w:val="24"/>
                <w:szCs w:val="24"/>
              </w:rPr>
            </w:pPr>
            <w:r w:rsidRPr="004F58C9">
              <w:rPr>
                <w:rFonts w:ascii="Times New Roman" w:eastAsia="Times New Roman" w:hAnsi="Times New Roman" w:cs="Times New Roman"/>
                <w:sz w:val="24"/>
                <w:szCs w:val="24"/>
              </w:rPr>
              <w:t>●Количество трудоустроенных людей из числа социально-незащищенных слоев населения и людей с ОВЗ;</w:t>
            </w:r>
          </w:p>
          <w:p w14:paraId="0DFDA4F4" w14:textId="2DD1E625" w:rsidR="00120D0B" w:rsidRPr="004F58C9" w:rsidRDefault="00120D0B" w:rsidP="004F58C9">
            <w:pPr>
              <w:spacing w:after="0" w:line="240" w:lineRule="auto"/>
              <w:ind w:left="142"/>
              <w:rPr>
                <w:rFonts w:ascii="Times New Roman" w:eastAsia="Times New Roman" w:hAnsi="Times New Roman" w:cs="Times New Roman"/>
                <w:sz w:val="24"/>
                <w:szCs w:val="24"/>
              </w:rPr>
            </w:pPr>
            <w:r w:rsidRPr="004F58C9">
              <w:rPr>
                <w:rFonts w:ascii="Times New Roman" w:eastAsia="Times New Roman" w:hAnsi="Times New Roman" w:cs="Times New Roman"/>
                <w:sz w:val="24"/>
                <w:szCs w:val="24"/>
              </w:rPr>
              <w:t xml:space="preserve">●Количество </w:t>
            </w:r>
            <w:proofErr w:type="spellStart"/>
            <w:r w:rsidRPr="004F58C9">
              <w:rPr>
                <w:rFonts w:ascii="Times New Roman" w:eastAsia="Times New Roman" w:hAnsi="Times New Roman" w:cs="Times New Roman"/>
                <w:sz w:val="24"/>
                <w:szCs w:val="24"/>
              </w:rPr>
              <w:t>благополучателей</w:t>
            </w:r>
            <w:proofErr w:type="spellEnd"/>
            <w:r w:rsidRPr="004F58C9">
              <w:rPr>
                <w:rFonts w:ascii="Times New Roman" w:eastAsia="Times New Roman" w:hAnsi="Times New Roman" w:cs="Times New Roman"/>
                <w:sz w:val="24"/>
                <w:szCs w:val="24"/>
              </w:rPr>
              <w:t xml:space="preserve"> – потребителей продукта проекта;</w:t>
            </w:r>
          </w:p>
          <w:p w14:paraId="5B897065" w14:textId="6876EEEF" w:rsidR="00120D0B" w:rsidRPr="00BE73F8" w:rsidRDefault="00120D0B" w:rsidP="004F58C9">
            <w:pPr>
              <w:spacing w:after="0" w:line="240" w:lineRule="auto"/>
              <w:ind w:left="142"/>
              <w:rPr>
                <w:rFonts w:ascii="Times New Roman" w:eastAsia="Times New Roman" w:hAnsi="Times New Roman" w:cs="Times New Roman"/>
                <w:sz w:val="24"/>
                <w:szCs w:val="24"/>
              </w:rPr>
            </w:pPr>
            <w:r w:rsidRPr="004F58C9">
              <w:rPr>
                <w:rFonts w:ascii="Times New Roman" w:eastAsia="Times New Roman" w:hAnsi="Times New Roman" w:cs="Times New Roman"/>
                <w:sz w:val="24"/>
                <w:szCs w:val="24"/>
              </w:rPr>
              <w:t>●Количество привлеченных волонтеров;</w:t>
            </w:r>
          </w:p>
          <w:p w14:paraId="42A9C40F" w14:textId="361418DD" w:rsidR="00120D0B" w:rsidRPr="00BE73F8" w:rsidRDefault="00120D0B" w:rsidP="00BE73F8">
            <w:pPr>
              <w:spacing w:after="0" w:line="240" w:lineRule="auto"/>
              <w:ind w:left="142"/>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w:t>
            </w:r>
            <w:r w:rsidRPr="004F58C9">
              <w:rPr>
                <w:rFonts w:ascii="Times New Roman" w:eastAsia="Times New Roman" w:hAnsi="Times New Roman" w:cs="Times New Roman"/>
                <w:sz w:val="24"/>
                <w:szCs w:val="24"/>
              </w:rPr>
              <w:t>остигнутый социальный эффект (прирост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w:t>
            </w:r>
          </w:p>
          <w:p w14:paraId="7C722606" w14:textId="77777777" w:rsidR="00120D0B" w:rsidRDefault="00120D0B" w:rsidP="00BE73F8">
            <w:pPr>
              <w:spacing w:after="0" w:line="240" w:lineRule="auto"/>
              <w:ind w:left="142"/>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3. </w:t>
            </w:r>
            <w:r>
              <w:rPr>
                <w:rFonts w:ascii="Times New Roman" w:eastAsia="Times New Roman" w:hAnsi="Times New Roman" w:cs="Times New Roman"/>
                <w:sz w:val="24"/>
                <w:szCs w:val="24"/>
              </w:rPr>
              <w:t>Перспективы социального воздействия.</w:t>
            </w:r>
          </w:p>
          <w:p w14:paraId="518D2CDE" w14:textId="77777777" w:rsidR="00120D0B" w:rsidRDefault="00120D0B" w:rsidP="00BE73F8">
            <w:pPr>
              <w:spacing w:after="0" w:line="240" w:lineRule="auto"/>
              <w:ind w:left="142"/>
              <w:jc w:val="center"/>
              <w:rPr>
                <w:rFonts w:ascii="Times New Roman" w:eastAsia="Times New Roman" w:hAnsi="Times New Roman" w:cs="Times New Roman"/>
                <w:sz w:val="24"/>
                <w:szCs w:val="24"/>
              </w:rPr>
            </w:pPr>
          </w:p>
          <w:p w14:paraId="69519773" w14:textId="77777777" w:rsidR="00120D0B" w:rsidRDefault="00120D0B" w:rsidP="00BE73F8">
            <w:pPr>
              <w:spacing w:after="0" w:line="240" w:lineRule="auto"/>
              <w:ind w:left="142"/>
              <w:jc w:val="center"/>
              <w:rPr>
                <w:rFonts w:ascii="Times New Roman" w:eastAsia="Times New Roman" w:hAnsi="Times New Roman" w:cs="Times New Roman"/>
                <w:sz w:val="24"/>
                <w:szCs w:val="24"/>
              </w:rPr>
            </w:pPr>
          </w:p>
          <w:p w14:paraId="05D34679" w14:textId="2FFF1EE9" w:rsidR="00120D0B" w:rsidRPr="00BE73F8" w:rsidRDefault="00120D0B" w:rsidP="00BE73F8">
            <w:pPr>
              <w:spacing w:after="0" w:line="240" w:lineRule="auto"/>
              <w:ind w:left="142"/>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434D54"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FA39ED" w14:textId="2BE94BD2"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r>
      <w:tr w:rsidR="00120D0B" w:rsidRPr="00BE73F8" w14:paraId="2D5A98A1" w14:textId="77777777" w:rsidTr="005B48B5">
        <w:trPr>
          <w:trHeight w:val="1259"/>
        </w:trPr>
        <w:tc>
          <w:tcPr>
            <w:tcW w:w="0" w:type="auto"/>
            <w:vMerge/>
            <w:tcBorders>
              <w:left w:val="outset" w:sz="6" w:space="0" w:color="auto"/>
              <w:right w:val="outset" w:sz="6" w:space="0" w:color="auto"/>
            </w:tcBorders>
            <w:shd w:val="clear" w:color="auto" w:fill="auto"/>
            <w:vAlign w:val="center"/>
            <w:hideMark/>
          </w:tcPr>
          <w:p w14:paraId="49029F88"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04AF1208"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4B53666B"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598CE279"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D9205D"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BB528D" w14:textId="2936A6FF"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120D0B" w:rsidRPr="00BE73F8" w14:paraId="78D9FE8E" w14:textId="77777777" w:rsidTr="005B48B5">
        <w:trPr>
          <w:trHeight w:val="1272"/>
        </w:trPr>
        <w:tc>
          <w:tcPr>
            <w:tcW w:w="0" w:type="auto"/>
            <w:vMerge/>
            <w:tcBorders>
              <w:left w:val="outset" w:sz="6" w:space="0" w:color="auto"/>
              <w:right w:val="outset" w:sz="6" w:space="0" w:color="auto"/>
            </w:tcBorders>
            <w:shd w:val="clear" w:color="auto" w:fill="auto"/>
            <w:vAlign w:val="center"/>
            <w:hideMark/>
          </w:tcPr>
          <w:p w14:paraId="079E352E"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5B6AD8C6"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2D0B08D2"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1B5E3D34"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5EB05D"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Средняя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A0834E" w14:textId="46811970"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120D0B" w:rsidRPr="00BE73F8" w14:paraId="6947B69F" w14:textId="77777777" w:rsidTr="005B48B5">
        <w:trPr>
          <w:trHeight w:val="1680"/>
        </w:trPr>
        <w:tc>
          <w:tcPr>
            <w:tcW w:w="0" w:type="auto"/>
            <w:vMerge/>
            <w:tcBorders>
              <w:left w:val="outset" w:sz="6" w:space="0" w:color="auto"/>
              <w:right w:val="outset" w:sz="6" w:space="0" w:color="auto"/>
            </w:tcBorders>
            <w:shd w:val="clear" w:color="auto" w:fill="auto"/>
            <w:vAlign w:val="center"/>
            <w:hideMark/>
          </w:tcPr>
          <w:p w14:paraId="5E0788C4"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6216B8B8"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1CB94BCE"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0B9DD2F7"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B2F8E4"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030E48" w14:textId="1C75736A"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120D0B" w:rsidRPr="00BE73F8" w14:paraId="43F99ABB" w14:textId="77777777" w:rsidTr="005B48B5">
        <w:trPr>
          <w:trHeight w:val="1977"/>
        </w:trPr>
        <w:tc>
          <w:tcPr>
            <w:tcW w:w="0" w:type="auto"/>
            <w:vMerge/>
            <w:tcBorders>
              <w:left w:val="outset" w:sz="6" w:space="0" w:color="auto"/>
              <w:right w:val="outset" w:sz="6" w:space="0" w:color="auto"/>
            </w:tcBorders>
            <w:shd w:val="clear" w:color="auto" w:fill="auto"/>
            <w:vAlign w:val="center"/>
            <w:hideMark/>
          </w:tcPr>
          <w:p w14:paraId="7F35E320"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51573C02"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1AA5FC75"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CD2E546"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B2A749"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C89B45" w14:textId="265D00DB"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20D0B" w:rsidRPr="00BE73F8" w14:paraId="45BC7E08" w14:textId="77777777" w:rsidTr="005B48B5">
        <w:tc>
          <w:tcPr>
            <w:tcW w:w="0" w:type="auto"/>
            <w:vMerge/>
            <w:tcBorders>
              <w:left w:val="outset" w:sz="6" w:space="0" w:color="auto"/>
              <w:bottom w:val="outset" w:sz="6" w:space="0" w:color="auto"/>
              <w:right w:val="outset" w:sz="6" w:space="0" w:color="auto"/>
            </w:tcBorders>
            <w:shd w:val="clear" w:color="auto" w:fill="auto"/>
            <w:vAlign w:val="center"/>
          </w:tcPr>
          <w:p w14:paraId="5E75DA60"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bottom w:val="outset" w:sz="6" w:space="0" w:color="auto"/>
              <w:right w:val="outset" w:sz="6" w:space="0" w:color="auto"/>
            </w:tcBorders>
            <w:shd w:val="clear" w:color="auto" w:fill="auto"/>
            <w:vAlign w:val="center"/>
          </w:tcPr>
          <w:p w14:paraId="6A4774A2"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bottom w:val="outset" w:sz="6" w:space="0" w:color="auto"/>
              <w:right w:val="outset" w:sz="6" w:space="0" w:color="auto"/>
            </w:tcBorders>
            <w:shd w:val="clear" w:color="auto" w:fill="auto"/>
            <w:vAlign w:val="center"/>
          </w:tcPr>
          <w:p w14:paraId="525249EF"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bottom w:val="outset" w:sz="6" w:space="0" w:color="auto"/>
              <w:right w:val="outset" w:sz="6" w:space="0" w:color="auto"/>
            </w:tcBorders>
            <w:shd w:val="clear" w:color="auto" w:fill="auto"/>
            <w:vAlign w:val="center"/>
          </w:tcPr>
          <w:p w14:paraId="39EB42EC"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11731D32" w14:textId="1CA55F02"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критерию</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833C941" w14:textId="0F3A98C9" w:rsidR="00120D0B"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20D0B" w:rsidRPr="00BE73F8" w14:paraId="577089B7" w14:textId="77777777" w:rsidTr="005B48B5">
        <w:trPr>
          <w:trHeight w:val="966"/>
        </w:trPr>
        <w:tc>
          <w:tcPr>
            <w:tcW w:w="545" w:type="dxa"/>
            <w:vMerge w:val="restart"/>
            <w:tcBorders>
              <w:top w:val="outset" w:sz="6" w:space="0" w:color="auto"/>
              <w:left w:val="outset" w:sz="6" w:space="0" w:color="auto"/>
              <w:right w:val="outset" w:sz="6" w:space="0" w:color="auto"/>
            </w:tcBorders>
            <w:shd w:val="clear" w:color="auto" w:fill="auto"/>
            <w:vAlign w:val="center"/>
            <w:hideMark/>
          </w:tcPr>
          <w:p w14:paraId="59B1CABA"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lastRenderedPageBreak/>
              <w:t>3</w:t>
            </w:r>
          </w:p>
        </w:tc>
        <w:tc>
          <w:tcPr>
            <w:tcW w:w="1975" w:type="dxa"/>
            <w:vMerge w:val="restart"/>
            <w:tcBorders>
              <w:top w:val="outset" w:sz="6" w:space="0" w:color="auto"/>
              <w:left w:val="outset" w:sz="6" w:space="0" w:color="auto"/>
              <w:right w:val="outset" w:sz="6" w:space="0" w:color="auto"/>
            </w:tcBorders>
            <w:shd w:val="clear" w:color="auto" w:fill="auto"/>
            <w:vAlign w:val="center"/>
            <w:hideMark/>
          </w:tcPr>
          <w:p w14:paraId="14BB36C3" w14:textId="5DDC4D01" w:rsidR="00120D0B" w:rsidRPr="00BE73F8" w:rsidRDefault="00120D0B" w:rsidP="00BE73F8">
            <w:pPr>
              <w:spacing w:after="0" w:line="240" w:lineRule="auto"/>
              <w:ind w:lef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Экономический потенциал и устойчивость</w:t>
            </w:r>
          </w:p>
        </w:tc>
        <w:tc>
          <w:tcPr>
            <w:tcW w:w="1106" w:type="dxa"/>
            <w:vMerge w:val="restart"/>
            <w:tcBorders>
              <w:top w:val="outset" w:sz="6" w:space="0" w:color="auto"/>
              <w:left w:val="outset" w:sz="6" w:space="0" w:color="auto"/>
              <w:right w:val="outset" w:sz="6" w:space="0" w:color="auto"/>
            </w:tcBorders>
            <w:shd w:val="clear" w:color="auto" w:fill="auto"/>
            <w:vAlign w:val="center"/>
            <w:hideMark/>
          </w:tcPr>
          <w:p w14:paraId="6D308D9C" w14:textId="2676D360"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78" w:type="dxa"/>
            <w:vMerge w:val="restart"/>
            <w:tcBorders>
              <w:top w:val="outset" w:sz="6" w:space="0" w:color="auto"/>
              <w:left w:val="outset" w:sz="6" w:space="0" w:color="auto"/>
              <w:right w:val="outset" w:sz="6" w:space="0" w:color="auto"/>
            </w:tcBorders>
            <w:shd w:val="clear" w:color="auto" w:fill="auto"/>
            <w:vAlign w:val="center"/>
            <w:hideMark/>
          </w:tcPr>
          <w:p w14:paraId="757A55BD" w14:textId="7DE70D32"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Период существования и осуществления деятельности организацией-заявителя (более двух лет- да/нет)</w:t>
            </w:r>
          </w:p>
          <w:p w14:paraId="7138191C" w14:textId="1B1287A0"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Наличие партнеров;</w:t>
            </w:r>
          </w:p>
          <w:p w14:paraId="10284548" w14:textId="154130BE"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Наличие команды проекта;</w:t>
            </w:r>
          </w:p>
          <w:p w14:paraId="73F6833D" w14:textId="3A54DCF8"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Увеличение количества сотрудников за календарный год;</w:t>
            </w:r>
          </w:p>
          <w:p w14:paraId="5315C22E" w14:textId="7E95AF92"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Возможность тиражирования и масштабирования проекта</w:t>
            </w:r>
          </w:p>
          <w:p w14:paraId="04C744D8" w14:textId="1A6885B4"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Привлеченные и используемые ресурсы</w:t>
            </w:r>
          </w:p>
          <w:p w14:paraId="6BA8B5AF" w14:textId="014C3231" w:rsidR="00120D0B" w:rsidRPr="00120D0B"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Востребованность предложенного продукта (услуги)</w:t>
            </w:r>
          </w:p>
          <w:p w14:paraId="7AB59167" w14:textId="7BDBF7B3" w:rsidR="00120D0B" w:rsidRPr="00BE73F8" w:rsidRDefault="00120D0B" w:rsidP="00120D0B">
            <w:pPr>
              <w:spacing w:after="0" w:line="240" w:lineRule="auto"/>
              <w:ind w:left="142"/>
              <w:rPr>
                <w:rFonts w:ascii="Times New Roman" w:eastAsia="Times New Roman" w:hAnsi="Times New Roman" w:cs="Times New Roman"/>
                <w:sz w:val="24"/>
                <w:szCs w:val="24"/>
              </w:rPr>
            </w:pPr>
            <w:r w:rsidRPr="00120D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0D0B">
              <w:rPr>
                <w:rFonts w:ascii="Times New Roman" w:eastAsia="Times New Roman" w:hAnsi="Times New Roman" w:cs="Times New Roman"/>
                <w:sz w:val="24"/>
                <w:szCs w:val="24"/>
              </w:rPr>
              <w:t>Финансовые показатели проекта (окупаемость проекта, объем вложенных в проект средств, в т.ч. бюджетных и внебюджетных (из них - собственных и заемных)</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9826D0"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15BFEC" w14:textId="4C479693"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r>
      <w:tr w:rsidR="00120D0B" w:rsidRPr="00BE73F8" w14:paraId="21993CC5" w14:textId="77777777" w:rsidTr="005B48B5">
        <w:trPr>
          <w:trHeight w:val="976"/>
        </w:trPr>
        <w:tc>
          <w:tcPr>
            <w:tcW w:w="0" w:type="auto"/>
            <w:vMerge/>
            <w:tcBorders>
              <w:left w:val="outset" w:sz="6" w:space="0" w:color="auto"/>
              <w:right w:val="outset" w:sz="6" w:space="0" w:color="auto"/>
            </w:tcBorders>
            <w:shd w:val="clear" w:color="auto" w:fill="auto"/>
            <w:vAlign w:val="center"/>
            <w:hideMark/>
          </w:tcPr>
          <w:p w14:paraId="1360082D"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66265FE4"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69399AD9"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1F65BAF"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283525"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8BADD8" w14:textId="7D3E67EB"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120D0B" w:rsidRPr="00BE73F8" w14:paraId="30EE8171" w14:textId="77777777" w:rsidTr="005B48B5">
        <w:trPr>
          <w:trHeight w:val="1117"/>
        </w:trPr>
        <w:tc>
          <w:tcPr>
            <w:tcW w:w="0" w:type="auto"/>
            <w:vMerge/>
            <w:tcBorders>
              <w:left w:val="outset" w:sz="6" w:space="0" w:color="auto"/>
              <w:right w:val="outset" w:sz="6" w:space="0" w:color="auto"/>
            </w:tcBorders>
            <w:shd w:val="clear" w:color="auto" w:fill="auto"/>
            <w:vAlign w:val="center"/>
            <w:hideMark/>
          </w:tcPr>
          <w:p w14:paraId="0EBD0A71"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05463F5C"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72F969A3"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5567B6A"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C96C3F"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Средняя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4A8573" w14:textId="01C5625C"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120D0B" w:rsidRPr="00BE73F8" w14:paraId="04152CD7" w14:textId="77777777" w:rsidTr="005B48B5">
        <w:trPr>
          <w:trHeight w:val="1683"/>
        </w:trPr>
        <w:tc>
          <w:tcPr>
            <w:tcW w:w="0" w:type="auto"/>
            <w:vMerge/>
            <w:tcBorders>
              <w:left w:val="outset" w:sz="6" w:space="0" w:color="auto"/>
              <w:right w:val="outset" w:sz="6" w:space="0" w:color="auto"/>
            </w:tcBorders>
            <w:shd w:val="clear" w:color="auto" w:fill="auto"/>
            <w:vAlign w:val="center"/>
            <w:hideMark/>
          </w:tcPr>
          <w:p w14:paraId="48E89EC5"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1F1FD9CA"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23F2D547"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35ECD5CB"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D28DC8"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9624F8" w14:textId="46CC213C"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120D0B" w:rsidRPr="00BE73F8" w14:paraId="34CCDADE" w14:textId="77777777" w:rsidTr="005B48B5">
        <w:trPr>
          <w:trHeight w:val="1253"/>
        </w:trPr>
        <w:tc>
          <w:tcPr>
            <w:tcW w:w="0" w:type="auto"/>
            <w:vMerge/>
            <w:tcBorders>
              <w:left w:val="outset" w:sz="6" w:space="0" w:color="auto"/>
              <w:right w:val="outset" w:sz="6" w:space="0" w:color="auto"/>
            </w:tcBorders>
            <w:shd w:val="clear" w:color="auto" w:fill="auto"/>
            <w:vAlign w:val="center"/>
            <w:hideMark/>
          </w:tcPr>
          <w:p w14:paraId="3B65F991"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5223F1C3"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47FEA79F"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0F715A2D"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D3AE8" w14:textId="77777777"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E97F7E" w14:textId="5BF8F2B1" w:rsidR="00120D0B" w:rsidRPr="00BE73F8" w:rsidRDefault="00120D0B"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120D0B" w:rsidRPr="00BE73F8" w14:paraId="1A90AFD8" w14:textId="77777777" w:rsidTr="005B48B5">
        <w:tc>
          <w:tcPr>
            <w:tcW w:w="0" w:type="auto"/>
            <w:vMerge/>
            <w:tcBorders>
              <w:left w:val="outset" w:sz="6" w:space="0" w:color="auto"/>
              <w:bottom w:val="outset" w:sz="6" w:space="0" w:color="auto"/>
              <w:right w:val="outset" w:sz="6" w:space="0" w:color="auto"/>
            </w:tcBorders>
            <w:shd w:val="clear" w:color="auto" w:fill="auto"/>
            <w:vAlign w:val="center"/>
          </w:tcPr>
          <w:p w14:paraId="5367A14D"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bottom w:val="outset" w:sz="6" w:space="0" w:color="auto"/>
              <w:right w:val="outset" w:sz="6" w:space="0" w:color="auto"/>
            </w:tcBorders>
            <w:shd w:val="clear" w:color="auto" w:fill="auto"/>
            <w:vAlign w:val="center"/>
          </w:tcPr>
          <w:p w14:paraId="49A3DE30"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bottom w:val="outset" w:sz="6" w:space="0" w:color="auto"/>
              <w:right w:val="outset" w:sz="6" w:space="0" w:color="auto"/>
            </w:tcBorders>
            <w:shd w:val="clear" w:color="auto" w:fill="auto"/>
            <w:vAlign w:val="center"/>
          </w:tcPr>
          <w:p w14:paraId="2E8FC1C3"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bottom w:val="outset" w:sz="6" w:space="0" w:color="auto"/>
              <w:right w:val="outset" w:sz="6" w:space="0" w:color="auto"/>
            </w:tcBorders>
            <w:shd w:val="clear" w:color="auto" w:fill="auto"/>
            <w:vAlign w:val="center"/>
          </w:tcPr>
          <w:p w14:paraId="5C092603" w14:textId="77777777" w:rsidR="00120D0B" w:rsidRPr="00BE73F8" w:rsidRDefault="00120D0B"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66042890" w14:textId="1FB7D7BE" w:rsidR="00120D0B" w:rsidRPr="00BE73F8" w:rsidRDefault="00120D0B" w:rsidP="00BE73F8">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соответствует критерию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8951698" w14:textId="6ADC44F3" w:rsidR="00120D0B" w:rsidRDefault="00AB61F1"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5B48B5" w:rsidRPr="00BE73F8" w14:paraId="31E11D21" w14:textId="77777777" w:rsidTr="005B48B5">
        <w:trPr>
          <w:trHeight w:val="578"/>
        </w:trPr>
        <w:tc>
          <w:tcPr>
            <w:tcW w:w="545" w:type="dxa"/>
            <w:vMerge w:val="restart"/>
            <w:tcBorders>
              <w:top w:val="outset" w:sz="6" w:space="0" w:color="auto"/>
              <w:left w:val="outset" w:sz="6" w:space="0" w:color="auto"/>
              <w:right w:val="outset" w:sz="6" w:space="0" w:color="auto"/>
            </w:tcBorders>
            <w:shd w:val="clear" w:color="auto" w:fill="auto"/>
            <w:vAlign w:val="center"/>
            <w:hideMark/>
          </w:tcPr>
          <w:p w14:paraId="31F5452D"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4</w:t>
            </w:r>
          </w:p>
        </w:tc>
        <w:tc>
          <w:tcPr>
            <w:tcW w:w="1975" w:type="dxa"/>
            <w:vMerge w:val="restart"/>
            <w:tcBorders>
              <w:top w:val="outset" w:sz="6" w:space="0" w:color="auto"/>
              <w:left w:val="outset" w:sz="6" w:space="0" w:color="auto"/>
              <w:right w:val="outset" w:sz="6" w:space="0" w:color="auto"/>
            </w:tcBorders>
            <w:shd w:val="clear" w:color="auto" w:fill="auto"/>
            <w:vAlign w:val="center"/>
            <w:hideMark/>
          </w:tcPr>
          <w:p w14:paraId="296B909D" w14:textId="1CB1DE4A" w:rsidR="005B48B5" w:rsidRPr="00BE73F8" w:rsidRDefault="005B48B5" w:rsidP="00BE73F8">
            <w:pPr>
              <w:spacing w:after="0" w:line="240" w:lineRule="auto"/>
              <w:ind w:lef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Инновационность</w:t>
            </w:r>
          </w:p>
        </w:tc>
        <w:tc>
          <w:tcPr>
            <w:tcW w:w="1106" w:type="dxa"/>
            <w:vMerge w:val="restart"/>
            <w:tcBorders>
              <w:top w:val="outset" w:sz="6" w:space="0" w:color="auto"/>
              <w:left w:val="outset" w:sz="6" w:space="0" w:color="auto"/>
              <w:right w:val="outset" w:sz="6" w:space="0" w:color="auto"/>
            </w:tcBorders>
            <w:shd w:val="clear" w:color="auto" w:fill="auto"/>
            <w:vAlign w:val="center"/>
            <w:hideMark/>
          </w:tcPr>
          <w:p w14:paraId="1E979288" w14:textId="7753738E" w:rsidR="005B48B5" w:rsidRPr="00BE73F8" w:rsidRDefault="005B48B5"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p>
        </w:tc>
        <w:tc>
          <w:tcPr>
            <w:tcW w:w="3278" w:type="dxa"/>
            <w:vMerge w:val="restart"/>
            <w:tcBorders>
              <w:top w:val="outset" w:sz="6" w:space="0" w:color="auto"/>
              <w:left w:val="outset" w:sz="6" w:space="0" w:color="auto"/>
              <w:right w:val="outset" w:sz="6" w:space="0" w:color="auto"/>
            </w:tcBorders>
            <w:shd w:val="clear" w:color="auto" w:fill="auto"/>
            <w:vAlign w:val="center"/>
            <w:hideMark/>
          </w:tcPr>
          <w:p w14:paraId="37DD276D" w14:textId="3A54DF85" w:rsidR="005B48B5" w:rsidRPr="00BE73F8" w:rsidRDefault="005B48B5" w:rsidP="00BE73F8">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данному критерию оценивается наличие уникального подхода к решению социальной проблемы по отношению к аналогичным проектам</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3E4708" w14:textId="77777777"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37CDDC" w14:textId="35D24D56" w:rsidR="005B48B5" w:rsidRPr="00BE73F8"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r>
      <w:tr w:rsidR="005B48B5" w:rsidRPr="00BE73F8" w14:paraId="56555A82" w14:textId="77777777" w:rsidTr="005B48B5">
        <w:trPr>
          <w:trHeight w:val="723"/>
        </w:trPr>
        <w:tc>
          <w:tcPr>
            <w:tcW w:w="0" w:type="auto"/>
            <w:vMerge/>
            <w:tcBorders>
              <w:left w:val="outset" w:sz="6" w:space="0" w:color="auto"/>
              <w:right w:val="outset" w:sz="6" w:space="0" w:color="auto"/>
            </w:tcBorders>
            <w:shd w:val="clear" w:color="auto" w:fill="auto"/>
            <w:vAlign w:val="center"/>
            <w:hideMark/>
          </w:tcPr>
          <w:p w14:paraId="24275B47"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14E56692"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3F9CB639"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7A07719C"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9E63C3" w14:textId="77777777"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5ED81" w14:textId="67C28974" w:rsidR="005B48B5" w:rsidRPr="00BE73F8"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5B48B5" w:rsidRPr="00BE73F8" w14:paraId="7C97A72D" w14:textId="77777777" w:rsidTr="005B48B5">
        <w:trPr>
          <w:trHeight w:val="562"/>
        </w:trPr>
        <w:tc>
          <w:tcPr>
            <w:tcW w:w="0" w:type="auto"/>
            <w:vMerge/>
            <w:tcBorders>
              <w:left w:val="outset" w:sz="6" w:space="0" w:color="auto"/>
              <w:right w:val="outset" w:sz="6" w:space="0" w:color="auto"/>
            </w:tcBorders>
            <w:shd w:val="clear" w:color="auto" w:fill="auto"/>
            <w:vAlign w:val="center"/>
            <w:hideMark/>
          </w:tcPr>
          <w:p w14:paraId="237E15C1"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37154F80"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4797B8CB"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22990EAD"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D4CEE6" w14:textId="77777777"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Средняя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123568" w14:textId="56E17F82" w:rsidR="005B48B5" w:rsidRPr="00BE73F8"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5B48B5" w:rsidRPr="00BE73F8" w14:paraId="36AB9F24" w14:textId="77777777" w:rsidTr="005B48B5">
        <w:trPr>
          <w:trHeight w:val="708"/>
        </w:trPr>
        <w:tc>
          <w:tcPr>
            <w:tcW w:w="0" w:type="auto"/>
            <w:vMerge/>
            <w:tcBorders>
              <w:left w:val="outset" w:sz="6" w:space="0" w:color="auto"/>
              <w:right w:val="outset" w:sz="6" w:space="0" w:color="auto"/>
            </w:tcBorders>
            <w:shd w:val="clear" w:color="auto" w:fill="auto"/>
            <w:vAlign w:val="center"/>
            <w:hideMark/>
          </w:tcPr>
          <w:p w14:paraId="60F565BA"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414C7E7E"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2E9D6D29"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68717903"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3C4DFE" w14:textId="77777777"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88E44F" w14:textId="1178DBEF" w:rsidR="005B48B5" w:rsidRPr="00BE73F8"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5B48B5" w:rsidRPr="00BE73F8" w14:paraId="3D109D7A" w14:textId="77777777" w:rsidTr="005B48B5">
        <w:trPr>
          <w:trHeight w:val="560"/>
        </w:trPr>
        <w:tc>
          <w:tcPr>
            <w:tcW w:w="0" w:type="auto"/>
            <w:vMerge/>
            <w:tcBorders>
              <w:left w:val="outset" w:sz="6" w:space="0" w:color="auto"/>
              <w:right w:val="outset" w:sz="6" w:space="0" w:color="auto"/>
            </w:tcBorders>
            <w:shd w:val="clear" w:color="auto" w:fill="auto"/>
            <w:vAlign w:val="center"/>
            <w:hideMark/>
          </w:tcPr>
          <w:p w14:paraId="7104E60B"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right w:val="outset" w:sz="6" w:space="0" w:color="auto"/>
            </w:tcBorders>
            <w:shd w:val="clear" w:color="auto" w:fill="auto"/>
            <w:vAlign w:val="center"/>
            <w:hideMark/>
          </w:tcPr>
          <w:p w14:paraId="63FA1626"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right w:val="outset" w:sz="6" w:space="0" w:color="auto"/>
            </w:tcBorders>
            <w:shd w:val="clear" w:color="auto" w:fill="auto"/>
            <w:vAlign w:val="center"/>
            <w:hideMark/>
          </w:tcPr>
          <w:p w14:paraId="0C30AE36"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right w:val="outset" w:sz="6" w:space="0" w:color="auto"/>
            </w:tcBorders>
            <w:shd w:val="clear" w:color="auto" w:fill="auto"/>
            <w:vAlign w:val="center"/>
            <w:hideMark/>
          </w:tcPr>
          <w:p w14:paraId="42981181"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E44B11" w14:textId="77777777"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20B6C5" w14:textId="5D5045CD" w:rsidR="005B48B5" w:rsidRPr="00BE73F8"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B48B5" w:rsidRPr="00BE73F8" w14:paraId="779D77CE" w14:textId="77777777" w:rsidTr="000E260B">
        <w:tc>
          <w:tcPr>
            <w:tcW w:w="0" w:type="auto"/>
            <w:vMerge/>
            <w:tcBorders>
              <w:left w:val="outset" w:sz="6" w:space="0" w:color="auto"/>
              <w:bottom w:val="outset" w:sz="6" w:space="0" w:color="auto"/>
              <w:right w:val="outset" w:sz="6" w:space="0" w:color="auto"/>
            </w:tcBorders>
            <w:shd w:val="clear" w:color="auto" w:fill="auto"/>
            <w:vAlign w:val="center"/>
          </w:tcPr>
          <w:p w14:paraId="0E69F16D"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975" w:type="dxa"/>
            <w:vMerge/>
            <w:tcBorders>
              <w:left w:val="outset" w:sz="6" w:space="0" w:color="auto"/>
              <w:bottom w:val="outset" w:sz="6" w:space="0" w:color="auto"/>
              <w:right w:val="outset" w:sz="6" w:space="0" w:color="auto"/>
            </w:tcBorders>
            <w:shd w:val="clear" w:color="auto" w:fill="auto"/>
            <w:vAlign w:val="center"/>
          </w:tcPr>
          <w:p w14:paraId="115FAC55"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106" w:type="dxa"/>
            <w:vMerge/>
            <w:tcBorders>
              <w:left w:val="outset" w:sz="6" w:space="0" w:color="auto"/>
              <w:bottom w:val="outset" w:sz="6" w:space="0" w:color="auto"/>
              <w:right w:val="outset" w:sz="6" w:space="0" w:color="auto"/>
            </w:tcBorders>
            <w:shd w:val="clear" w:color="auto" w:fill="auto"/>
            <w:vAlign w:val="center"/>
          </w:tcPr>
          <w:p w14:paraId="1E62E22B"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3278" w:type="dxa"/>
            <w:vMerge/>
            <w:tcBorders>
              <w:left w:val="outset" w:sz="6" w:space="0" w:color="auto"/>
              <w:bottom w:val="outset" w:sz="6" w:space="0" w:color="auto"/>
              <w:right w:val="outset" w:sz="6" w:space="0" w:color="auto"/>
            </w:tcBorders>
            <w:shd w:val="clear" w:color="auto" w:fill="auto"/>
            <w:vAlign w:val="center"/>
          </w:tcPr>
          <w:p w14:paraId="528B4251" w14:textId="77777777" w:rsidR="005B48B5" w:rsidRPr="00BE73F8" w:rsidRDefault="005B48B5"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tcPr>
          <w:p w14:paraId="437C0E31" w14:textId="32EE91EB" w:rsidR="005B48B5" w:rsidRPr="00BE73F8" w:rsidRDefault="005B48B5" w:rsidP="00BE73F8">
            <w:pPr>
              <w:spacing w:after="0" w:line="240" w:lineRule="auto"/>
              <w:ind w:lef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критерию</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93955CE" w14:textId="0560A75C" w:rsidR="005B48B5" w:rsidRDefault="005B48B5" w:rsidP="00BE7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E73F8" w:rsidRPr="00BE73F8" w14:paraId="48476A2E" w14:textId="77777777" w:rsidTr="005B48B5">
        <w:tc>
          <w:tcPr>
            <w:tcW w:w="54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176192D"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5</w:t>
            </w:r>
          </w:p>
        </w:tc>
        <w:tc>
          <w:tcPr>
            <w:tcW w:w="19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AB0B49A" w14:textId="08A7D08D" w:rsidR="00BE73F8" w:rsidRPr="00BE73F8" w:rsidRDefault="005B48B5" w:rsidP="00BE73F8">
            <w:pPr>
              <w:spacing w:after="0" w:line="240"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открытость</w:t>
            </w:r>
          </w:p>
        </w:tc>
        <w:tc>
          <w:tcPr>
            <w:tcW w:w="110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80D6F4F" w14:textId="2AA1E941"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0,</w:t>
            </w:r>
            <w:r w:rsidR="002B6282">
              <w:rPr>
                <w:rFonts w:ascii="Times New Roman" w:eastAsia="Times New Roman" w:hAnsi="Times New Roman" w:cs="Times New Roman"/>
                <w:sz w:val="24"/>
                <w:szCs w:val="24"/>
              </w:rPr>
              <w:t>5</w:t>
            </w:r>
          </w:p>
        </w:tc>
        <w:tc>
          <w:tcPr>
            <w:tcW w:w="327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FD62F64" w14:textId="6278B993"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Период существования и осуществления деятельности организацией-заявителя (более двух лет- да/нет)</w:t>
            </w:r>
          </w:p>
          <w:p w14:paraId="36E507E3" w14:textId="209F4AFE"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Наличие партнеров;</w:t>
            </w:r>
          </w:p>
          <w:p w14:paraId="0B6C7346" w14:textId="76BA74D1"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Наличие команды проекта;</w:t>
            </w:r>
          </w:p>
          <w:p w14:paraId="5A8EF5CE" w14:textId="77777777"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sidRPr="002B6282">
              <w:rPr>
                <w:rFonts w:ascii="Times New Roman" w:eastAsia="Times New Roman" w:hAnsi="Times New Roman" w:cs="Times New Roman"/>
                <w:sz w:val="24"/>
                <w:szCs w:val="24"/>
              </w:rPr>
              <w:tab/>
              <w:t>Увеличение количества сотрудников за календарный год;</w:t>
            </w:r>
          </w:p>
          <w:p w14:paraId="3978D493" w14:textId="7B1B7940"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Возможность тиражирования и масштабирования проекта</w:t>
            </w:r>
          </w:p>
          <w:p w14:paraId="6B7FE517" w14:textId="04ACAF94"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Привлеченные и используемые ресурсы</w:t>
            </w:r>
          </w:p>
          <w:p w14:paraId="24848D75" w14:textId="5E1B5E41" w:rsidR="002B6282" w:rsidRPr="002B6282"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Востребованность предложенного продукта (услуги)</w:t>
            </w:r>
          </w:p>
          <w:p w14:paraId="5673EABC" w14:textId="08CD83BA" w:rsidR="00BE73F8" w:rsidRPr="00BE73F8" w:rsidRDefault="002B6282" w:rsidP="002B6282">
            <w:pPr>
              <w:spacing w:after="0" w:line="240" w:lineRule="auto"/>
              <w:ind w:left="142"/>
              <w:rPr>
                <w:rFonts w:ascii="Times New Roman" w:eastAsia="Times New Roman" w:hAnsi="Times New Roman" w:cs="Times New Roman"/>
                <w:sz w:val="24"/>
                <w:szCs w:val="24"/>
              </w:rPr>
            </w:pPr>
            <w:r w:rsidRPr="002B62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6282">
              <w:rPr>
                <w:rFonts w:ascii="Times New Roman" w:eastAsia="Times New Roman" w:hAnsi="Times New Roman" w:cs="Times New Roman"/>
                <w:sz w:val="24"/>
                <w:szCs w:val="24"/>
              </w:rPr>
              <w:t>Финансовые показатели проекта (окупаемость проекта, объем вложенных в проект средств, в т.ч. бюджетных и внебюджетных (из них - собственных и заемных)</w:t>
            </w: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1219D" w14:textId="77777777" w:rsidR="00BE73F8" w:rsidRPr="00BE73F8" w:rsidRDefault="00BE73F8"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lastRenderedPageBreak/>
              <w:t>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734C6B"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100</w:t>
            </w:r>
          </w:p>
        </w:tc>
      </w:tr>
      <w:tr w:rsidR="00BE73F8" w:rsidRPr="00BE73F8" w14:paraId="0C0DCEFB" w14:textId="77777777" w:rsidTr="005B48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C14139"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9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F011BA"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1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50DAD"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32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4A5821"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2398E6" w14:textId="77777777" w:rsidR="00BE73F8" w:rsidRPr="00BE73F8" w:rsidRDefault="00BE73F8"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высокая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D57CA"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80</w:t>
            </w:r>
          </w:p>
        </w:tc>
      </w:tr>
      <w:tr w:rsidR="00BE73F8" w:rsidRPr="00BE73F8" w14:paraId="08FE26EF" w14:textId="77777777" w:rsidTr="005B48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CA2A8F"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9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CF6C57"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1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7C2EE2"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32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1F4F71"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379CDB" w14:textId="77777777" w:rsidR="00BE73F8" w:rsidRPr="00BE73F8" w:rsidRDefault="00BE73F8"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Средняя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897298"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50</w:t>
            </w:r>
          </w:p>
        </w:tc>
      </w:tr>
      <w:tr w:rsidR="00BE73F8" w:rsidRPr="00BE73F8" w14:paraId="7D77FE07" w14:textId="77777777" w:rsidTr="005B48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286004"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9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82DFA"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1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8B653"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32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475436"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766F16" w14:textId="77777777" w:rsidR="00BE73F8" w:rsidRPr="00BE73F8" w:rsidRDefault="00BE73F8"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Скорее 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0862C"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25</w:t>
            </w:r>
          </w:p>
        </w:tc>
      </w:tr>
      <w:tr w:rsidR="00BE73F8" w:rsidRPr="00BE73F8" w14:paraId="07C2560B" w14:textId="77777777" w:rsidTr="005B48B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94DA6"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9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4DADC"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1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4CDFA4"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327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2C9FD9"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p>
        </w:tc>
        <w:tc>
          <w:tcPr>
            <w:tcW w:w="16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FD18AE" w14:textId="77777777" w:rsidR="00BE73F8" w:rsidRPr="00BE73F8" w:rsidRDefault="00BE73F8" w:rsidP="00BE73F8">
            <w:pPr>
              <w:spacing w:after="0" w:line="240" w:lineRule="auto"/>
              <w:ind w:left="170"/>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Низкая</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8A4AD" w14:textId="77777777" w:rsidR="00BE73F8" w:rsidRPr="00BE73F8" w:rsidRDefault="00BE73F8" w:rsidP="00BE73F8">
            <w:pPr>
              <w:spacing w:after="0" w:line="240" w:lineRule="auto"/>
              <w:jc w:val="center"/>
              <w:rPr>
                <w:rFonts w:ascii="Times New Roman" w:eastAsia="Times New Roman" w:hAnsi="Times New Roman" w:cs="Times New Roman"/>
                <w:sz w:val="24"/>
                <w:szCs w:val="24"/>
              </w:rPr>
            </w:pPr>
            <w:r w:rsidRPr="00BE73F8">
              <w:rPr>
                <w:rFonts w:ascii="Times New Roman" w:eastAsia="Times New Roman" w:hAnsi="Times New Roman" w:cs="Times New Roman"/>
                <w:sz w:val="24"/>
                <w:szCs w:val="24"/>
              </w:rPr>
              <w:t>0</w:t>
            </w:r>
          </w:p>
        </w:tc>
      </w:tr>
    </w:tbl>
    <w:p w14:paraId="78331FE0"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2038CA84"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3BD5893D"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0F2C75EC"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27B87801" w14:textId="4F432FBD" w:rsidR="00AB61F1" w:rsidRDefault="00AB61F1" w:rsidP="00BE73F8">
      <w:pPr>
        <w:spacing w:after="0" w:line="276" w:lineRule="auto"/>
        <w:ind w:left="4253"/>
        <w:jc w:val="center"/>
        <w:rPr>
          <w:rFonts w:ascii="Times New Roman" w:eastAsia="Times New Roman" w:hAnsi="Times New Roman" w:cs="Times New Roman"/>
          <w:sz w:val="24"/>
          <w:szCs w:val="24"/>
        </w:rPr>
      </w:pPr>
    </w:p>
    <w:p w14:paraId="5F8B5633" w14:textId="7F76DBFC" w:rsidR="002B6282" w:rsidRDefault="002B6282" w:rsidP="00BE73F8">
      <w:pPr>
        <w:spacing w:after="0" w:line="276" w:lineRule="auto"/>
        <w:ind w:left="4253"/>
        <w:jc w:val="center"/>
        <w:rPr>
          <w:rFonts w:ascii="Times New Roman" w:eastAsia="Times New Roman" w:hAnsi="Times New Roman" w:cs="Times New Roman"/>
          <w:sz w:val="24"/>
          <w:szCs w:val="24"/>
        </w:rPr>
      </w:pPr>
    </w:p>
    <w:p w14:paraId="0DE23D40" w14:textId="3B54668A" w:rsidR="002B6282" w:rsidRDefault="002B6282" w:rsidP="00BE73F8">
      <w:pPr>
        <w:spacing w:after="0" w:line="276" w:lineRule="auto"/>
        <w:ind w:left="4253"/>
        <w:jc w:val="center"/>
        <w:rPr>
          <w:rFonts w:ascii="Times New Roman" w:eastAsia="Times New Roman" w:hAnsi="Times New Roman" w:cs="Times New Roman"/>
          <w:sz w:val="24"/>
          <w:szCs w:val="24"/>
        </w:rPr>
      </w:pPr>
    </w:p>
    <w:p w14:paraId="2FEE8F01" w14:textId="6DF0EF27" w:rsidR="002B6282" w:rsidRDefault="002B6282" w:rsidP="00BE73F8">
      <w:pPr>
        <w:spacing w:after="0" w:line="276" w:lineRule="auto"/>
        <w:ind w:left="4253"/>
        <w:jc w:val="center"/>
        <w:rPr>
          <w:rFonts w:ascii="Times New Roman" w:eastAsia="Times New Roman" w:hAnsi="Times New Roman" w:cs="Times New Roman"/>
          <w:sz w:val="24"/>
          <w:szCs w:val="24"/>
        </w:rPr>
      </w:pPr>
    </w:p>
    <w:p w14:paraId="4F13AA8C" w14:textId="40828E9B" w:rsidR="002B6282" w:rsidRDefault="002B6282" w:rsidP="00BE73F8">
      <w:pPr>
        <w:spacing w:after="0" w:line="276" w:lineRule="auto"/>
        <w:ind w:left="4253"/>
        <w:jc w:val="center"/>
        <w:rPr>
          <w:rFonts w:ascii="Times New Roman" w:eastAsia="Times New Roman" w:hAnsi="Times New Roman" w:cs="Times New Roman"/>
          <w:sz w:val="24"/>
          <w:szCs w:val="24"/>
        </w:rPr>
      </w:pPr>
    </w:p>
    <w:p w14:paraId="6BA5B0AA" w14:textId="4E775A3A" w:rsidR="002B6282" w:rsidRDefault="002B6282" w:rsidP="00BE73F8">
      <w:pPr>
        <w:spacing w:after="0" w:line="276" w:lineRule="auto"/>
        <w:ind w:left="4253"/>
        <w:jc w:val="center"/>
        <w:rPr>
          <w:rFonts w:ascii="Times New Roman" w:eastAsia="Times New Roman" w:hAnsi="Times New Roman" w:cs="Times New Roman"/>
          <w:sz w:val="24"/>
          <w:szCs w:val="24"/>
        </w:rPr>
      </w:pPr>
    </w:p>
    <w:p w14:paraId="53CD2F46" w14:textId="019B5FDC" w:rsidR="002B6282" w:rsidRDefault="002B6282" w:rsidP="00BE73F8">
      <w:pPr>
        <w:spacing w:after="0" w:line="276" w:lineRule="auto"/>
        <w:ind w:left="4253"/>
        <w:jc w:val="center"/>
        <w:rPr>
          <w:rFonts w:ascii="Times New Roman" w:eastAsia="Times New Roman" w:hAnsi="Times New Roman" w:cs="Times New Roman"/>
          <w:sz w:val="24"/>
          <w:szCs w:val="24"/>
        </w:rPr>
      </w:pPr>
    </w:p>
    <w:p w14:paraId="40B91CB7" w14:textId="188F6F40" w:rsidR="002B6282" w:rsidRDefault="002B6282" w:rsidP="00BE73F8">
      <w:pPr>
        <w:spacing w:after="0" w:line="276" w:lineRule="auto"/>
        <w:ind w:left="4253"/>
        <w:jc w:val="center"/>
        <w:rPr>
          <w:rFonts w:ascii="Times New Roman" w:eastAsia="Times New Roman" w:hAnsi="Times New Roman" w:cs="Times New Roman"/>
          <w:sz w:val="24"/>
          <w:szCs w:val="24"/>
        </w:rPr>
      </w:pPr>
    </w:p>
    <w:p w14:paraId="51ABB63A" w14:textId="437AAFF4" w:rsidR="002B6282" w:rsidRDefault="002B6282" w:rsidP="00BE73F8">
      <w:pPr>
        <w:spacing w:after="0" w:line="276" w:lineRule="auto"/>
        <w:ind w:left="4253"/>
        <w:jc w:val="center"/>
        <w:rPr>
          <w:rFonts w:ascii="Times New Roman" w:eastAsia="Times New Roman" w:hAnsi="Times New Roman" w:cs="Times New Roman"/>
          <w:sz w:val="24"/>
          <w:szCs w:val="24"/>
        </w:rPr>
      </w:pPr>
    </w:p>
    <w:p w14:paraId="54BCF829" w14:textId="70891289" w:rsidR="002B6282" w:rsidRDefault="002B6282" w:rsidP="00BE73F8">
      <w:pPr>
        <w:spacing w:after="0" w:line="276" w:lineRule="auto"/>
        <w:ind w:left="4253"/>
        <w:jc w:val="center"/>
        <w:rPr>
          <w:rFonts w:ascii="Times New Roman" w:eastAsia="Times New Roman" w:hAnsi="Times New Roman" w:cs="Times New Roman"/>
          <w:sz w:val="24"/>
          <w:szCs w:val="24"/>
        </w:rPr>
      </w:pPr>
    </w:p>
    <w:p w14:paraId="55990336" w14:textId="6A1D08C1" w:rsidR="002B6282" w:rsidRDefault="002B6282" w:rsidP="00BE73F8">
      <w:pPr>
        <w:spacing w:after="0" w:line="276" w:lineRule="auto"/>
        <w:ind w:left="4253"/>
        <w:jc w:val="center"/>
        <w:rPr>
          <w:rFonts w:ascii="Times New Roman" w:eastAsia="Times New Roman" w:hAnsi="Times New Roman" w:cs="Times New Roman"/>
          <w:sz w:val="24"/>
          <w:szCs w:val="24"/>
        </w:rPr>
      </w:pPr>
    </w:p>
    <w:p w14:paraId="76E5C1A8" w14:textId="6743394C" w:rsidR="002B6282" w:rsidRDefault="002B6282" w:rsidP="00BE73F8">
      <w:pPr>
        <w:spacing w:after="0" w:line="276" w:lineRule="auto"/>
        <w:ind w:left="4253"/>
        <w:jc w:val="center"/>
        <w:rPr>
          <w:rFonts w:ascii="Times New Roman" w:eastAsia="Times New Roman" w:hAnsi="Times New Roman" w:cs="Times New Roman"/>
          <w:sz w:val="24"/>
          <w:szCs w:val="24"/>
        </w:rPr>
      </w:pPr>
    </w:p>
    <w:p w14:paraId="18FA0EC6" w14:textId="4C158690" w:rsidR="002B6282" w:rsidRDefault="002B6282" w:rsidP="00BE73F8">
      <w:pPr>
        <w:spacing w:after="0" w:line="276" w:lineRule="auto"/>
        <w:ind w:left="4253"/>
        <w:jc w:val="center"/>
        <w:rPr>
          <w:rFonts w:ascii="Times New Roman" w:eastAsia="Times New Roman" w:hAnsi="Times New Roman" w:cs="Times New Roman"/>
          <w:sz w:val="24"/>
          <w:szCs w:val="24"/>
        </w:rPr>
      </w:pPr>
    </w:p>
    <w:p w14:paraId="70D82AD6" w14:textId="2FF03C7E" w:rsidR="002B6282" w:rsidRDefault="002B6282" w:rsidP="00BE73F8">
      <w:pPr>
        <w:spacing w:after="0" w:line="276" w:lineRule="auto"/>
        <w:ind w:left="4253"/>
        <w:jc w:val="center"/>
        <w:rPr>
          <w:rFonts w:ascii="Times New Roman" w:eastAsia="Times New Roman" w:hAnsi="Times New Roman" w:cs="Times New Roman"/>
          <w:sz w:val="24"/>
          <w:szCs w:val="24"/>
        </w:rPr>
      </w:pPr>
    </w:p>
    <w:p w14:paraId="2E4D8537" w14:textId="6EFC67D8" w:rsidR="002B6282" w:rsidRDefault="002B6282" w:rsidP="00BE73F8">
      <w:pPr>
        <w:spacing w:after="0" w:line="276" w:lineRule="auto"/>
        <w:ind w:left="4253"/>
        <w:jc w:val="center"/>
        <w:rPr>
          <w:rFonts w:ascii="Times New Roman" w:eastAsia="Times New Roman" w:hAnsi="Times New Roman" w:cs="Times New Roman"/>
          <w:sz w:val="24"/>
          <w:szCs w:val="24"/>
        </w:rPr>
      </w:pPr>
    </w:p>
    <w:p w14:paraId="6428B3A4" w14:textId="08808342" w:rsidR="002B6282" w:rsidRDefault="002B6282" w:rsidP="00BE73F8">
      <w:pPr>
        <w:spacing w:after="0" w:line="276" w:lineRule="auto"/>
        <w:ind w:left="4253"/>
        <w:jc w:val="center"/>
        <w:rPr>
          <w:rFonts w:ascii="Times New Roman" w:eastAsia="Times New Roman" w:hAnsi="Times New Roman" w:cs="Times New Roman"/>
          <w:sz w:val="24"/>
          <w:szCs w:val="24"/>
        </w:rPr>
      </w:pPr>
    </w:p>
    <w:p w14:paraId="453824F0" w14:textId="15EDDA3D" w:rsidR="002B6282" w:rsidRDefault="002B6282" w:rsidP="00BE73F8">
      <w:pPr>
        <w:spacing w:after="0" w:line="276" w:lineRule="auto"/>
        <w:ind w:left="4253"/>
        <w:jc w:val="center"/>
        <w:rPr>
          <w:rFonts w:ascii="Times New Roman" w:eastAsia="Times New Roman" w:hAnsi="Times New Roman" w:cs="Times New Roman"/>
          <w:sz w:val="24"/>
          <w:szCs w:val="24"/>
        </w:rPr>
      </w:pPr>
    </w:p>
    <w:p w14:paraId="60DA21D6" w14:textId="2B50FA1E" w:rsidR="002B6282" w:rsidRDefault="002B6282" w:rsidP="00BE73F8">
      <w:pPr>
        <w:spacing w:after="0" w:line="276" w:lineRule="auto"/>
        <w:ind w:left="4253"/>
        <w:jc w:val="center"/>
        <w:rPr>
          <w:rFonts w:ascii="Times New Roman" w:eastAsia="Times New Roman" w:hAnsi="Times New Roman" w:cs="Times New Roman"/>
          <w:sz w:val="24"/>
          <w:szCs w:val="24"/>
        </w:rPr>
      </w:pPr>
    </w:p>
    <w:p w14:paraId="5C980F89" w14:textId="5098F547" w:rsidR="002B6282" w:rsidRDefault="002B6282" w:rsidP="00BE73F8">
      <w:pPr>
        <w:spacing w:after="0" w:line="276" w:lineRule="auto"/>
        <w:ind w:left="4253"/>
        <w:jc w:val="center"/>
        <w:rPr>
          <w:rFonts w:ascii="Times New Roman" w:eastAsia="Times New Roman" w:hAnsi="Times New Roman" w:cs="Times New Roman"/>
          <w:sz w:val="24"/>
          <w:szCs w:val="24"/>
        </w:rPr>
      </w:pPr>
    </w:p>
    <w:p w14:paraId="17067DF6" w14:textId="6F1AFFAF" w:rsidR="002B6282" w:rsidRDefault="002B6282" w:rsidP="00BE73F8">
      <w:pPr>
        <w:spacing w:after="0" w:line="276" w:lineRule="auto"/>
        <w:ind w:left="4253"/>
        <w:jc w:val="center"/>
        <w:rPr>
          <w:rFonts w:ascii="Times New Roman" w:eastAsia="Times New Roman" w:hAnsi="Times New Roman" w:cs="Times New Roman"/>
          <w:sz w:val="24"/>
          <w:szCs w:val="24"/>
        </w:rPr>
      </w:pPr>
    </w:p>
    <w:p w14:paraId="79CFDB0D" w14:textId="361372F1" w:rsidR="002B6282" w:rsidRDefault="002B6282" w:rsidP="00BE73F8">
      <w:pPr>
        <w:spacing w:after="0" w:line="276" w:lineRule="auto"/>
        <w:ind w:left="4253"/>
        <w:jc w:val="center"/>
        <w:rPr>
          <w:rFonts w:ascii="Times New Roman" w:eastAsia="Times New Roman" w:hAnsi="Times New Roman" w:cs="Times New Roman"/>
          <w:sz w:val="24"/>
          <w:szCs w:val="24"/>
        </w:rPr>
      </w:pPr>
    </w:p>
    <w:p w14:paraId="232D4CB6" w14:textId="1BE4AEB2" w:rsidR="002B6282" w:rsidRDefault="002B6282" w:rsidP="00BE73F8">
      <w:pPr>
        <w:spacing w:after="0" w:line="276" w:lineRule="auto"/>
        <w:ind w:left="4253"/>
        <w:jc w:val="center"/>
        <w:rPr>
          <w:rFonts w:ascii="Times New Roman" w:eastAsia="Times New Roman" w:hAnsi="Times New Roman" w:cs="Times New Roman"/>
          <w:sz w:val="24"/>
          <w:szCs w:val="24"/>
        </w:rPr>
      </w:pPr>
    </w:p>
    <w:p w14:paraId="2F0EAE91" w14:textId="614BCA97" w:rsidR="002B6282" w:rsidRDefault="002B6282" w:rsidP="00BE73F8">
      <w:pPr>
        <w:spacing w:after="0" w:line="276" w:lineRule="auto"/>
        <w:ind w:left="4253"/>
        <w:jc w:val="center"/>
        <w:rPr>
          <w:rFonts w:ascii="Times New Roman" w:eastAsia="Times New Roman" w:hAnsi="Times New Roman" w:cs="Times New Roman"/>
          <w:sz w:val="24"/>
          <w:szCs w:val="24"/>
        </w:rPr>
      </w:pPr>
    </w:p>
    <w:p w14:paraId="33A7DB7F" w14:textId="499C6C68" w:rsidR="002B6282" w:rsidRDefault="002B6282" w:rsidP="00BE73F8">
      <w:pPr>
        <w:spacing w:after="0" w:line="276" w:lineRule="auto"/>
        <w:ind w:left="4253"/>
        <w:jc w:val="center"/>
        <w:rPr>
          <w:rFonts w:ascii="Times New Roman" w:eastAsia="Times New Roman" w:hAnsi="Times New Roman" w:cs="Times New Roman"/>
          <w:sz w:val="24"/>
          <w:szCs w:val="24"/>
        </w:rPr>
      </w:pPr>
    </w:p>
    <w:p w14:paraId="10F7A062" w14:textId="06D097D6" w:rsidR="002B6282" w:rsidRDefault="002B6282" w:rsidP="00BE73F8">
      <w:pPr>
        <w:spacing w:after="0" w:line="276" w:lineRule="auto"/>
        <w:ind w:left="4253"/>
        <w:jc w:val="center"/>
        <w:rPr>
          <w:rFonts w:ascii="Times New Roman" w:eastAsia="Times New Roman" w:hAnsi="Times New Roman" w:cs="Times New Roman"/>
          <w:sz w:val="24"/>
          <w:szCs w:val="24"/>
        </w:rPr>
      </w:pPr>
    </w:p>
    <w:p w14:paraId="69B63328" w14:textId="77777777" w:rsidR="002B6282" w:rsidRDefault="002B6282" w:rsidP="00BE73F8">
      <w:pPr>
        <w:spacing w:after="0" w:line="276" w:lineRule="auto"/>
        <w:ind w:left="4253"/>
        <w:jc w:val="center"/>
        <w:rPr>
          <w:rFonts w:ascii="Times New Roman" w:eastAsia="Times New Roman" w:hAnsi="Times New Roman" w:cs="Times New Roman"/>
          <w:sz w:val="24"/>
          <w:szCs w:val="24"/>
        </w:rPr>
      </w:pPr>
    </w:p>
    <w:p w14:paraId="41566170"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4DE6FE20"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4716ACD0"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657B9442"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2D850A06" w14:textId="77777777" w:rsidR="00AB61F1" w:rsidRDefault="00AB61F1" w:rsidP="00BE73F8">
      <w:pPr>
        <w:spacing w:after="0" w:line="276" w:lineRule="auto"/>
        <w:ind w:left="4253"/>
        <w:jc w:val="center"/>
        <w:rPr>
          <w:rFonts w:ascii="Times New Roman" w:eastAsia="Times New Roman" w:hAnsi="Times New Roman" w:cs="Times New Roman"/>
          <w:sz w:val="24"/>
          <w:szCs w:val="24"/>
        </w:rPr>
      </w:pPr>
    </w:p>
    <w:p w14:paraId="4ADC0617" w14:textId="77777777" w:rsidR="00042651" w:rsidRDefault="00042651" w:rsidP="00BE73F8">
      <w:pPr>
        <w:spacing w:after="0" w:line="276" w:lineRule="auto"/>
        <w:jc w:val="both"/>
        <w:rPr>
          <w:rFonts w:ascii="Times New Roman" w:eastAsia="Times New Roman" w:hAnsi="Times New Roman" w:cs="Times New Roman"/>
          <w:sz w:val="28"/>
          <w:szCs w:val="28"/>
        </w:rPr>
      </w:pPr>
    </w:p>
    <w:sectPr w:rsidR="00042651" w:rsidSect="00BE73F8">
      <w:pgSz w:w="11906" w:h="16838"/>
      <w:pgMar w:top="1134" w:right="850" w:bottom="1134" w:left="1701" w:header="708" w:footer="708"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34BE"/>
    <w:multiLevelType w:val="multilevel"/>
    <w:tmpl w:val="0DE2E296"/>
    <w:lvl w:ilvl="0">
      <w:start w:val="1"/>
      <w:numFmt w:val="decimal"/>
      <w:lvlText w:val="%1."/>
      <w:lvlJc w:val="left"/>
      <w:pPr>
        <w:ind w:left="928" w:hanging="360"/>
      </w:pPr>
      <w:rPr>
        <w:rFonts w:hint="default"/>
      </w:rPr>
    </w:lvl>
    <w:lvl w:ilvl="1">
      <w:start w:val="5"/>
      <w:numFmt w:val="decimal"/>
      <w:isLgl/>
      <w:lvlText w:val="%1.%2."/>
      <w:lvlJc w:val="left"/>
      <w:pPr>
        <w:ind w:left="526" w:hanging="810"/>
      </w:pPr>
      <w:rPr>
        <w:rFonts w:hint="default"/>
      </w:rPr>
    </w:lvl>
    <w:lvl w:ilvl="2">
      <w:start w:val="1"/>
      <w:numFmt w:val="decimal"/>
      <w:isLgl/>
      <w:lvlText w:val="%1.%2.%3."/>
      <w:lvlJc w:val="left"/>
      <w:pPr>
        <w:ind w:left="526" w:hanging="81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1" w15:restartNumberingAfterBreak="0">
    <w:nsid w:val="1C120A08"/>
    <w:multiLevelType w:val="hybridMultilevel"/>
    <w:tmpl w:val="FE2A5BC0"/>
    <w:lvl w:ilvl="0" w:tplc="B82CEB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231741F"/>
    <w:multiLevelType w:val="multilevel"/>
    <w:tmpl w:val="4ABED4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2DB51CB"/>
    <w:multiLevelType w:val="multilevel"/>
    <w:tmpl w:val="3C5C0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2D54DC"/>
    <w:multiLevelType w:val="multilevel"/>
    <w:tmpl w:val="7DACCCDC"/>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5" w15:restartNumberingAfterBreak="0">
    <w:nsid w:val="2948705B"/>
    <w:multiLevelType w:val="multilevel"/>
    <w:tmpl w:val="29C6F1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AC74856"/>
    <w:multiLevelType w:val="multilevel"/>
    <w:tmpl w:val="7A4A0B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B9F3A1F"/>
    <w:multiLevelType w:val="multilevel"/>
    <w:tmpl w:val="05D05FAC"/>
    <w:lvl w:ilvl="0">
      <w:start w:val="1"/>
      <w:numFmt w:val="upperRoman"/>
      <w:lvlText w:val="%1."/>
      <w:lvlJc w:val="left"/>
      <w:pPr>
        <w:ind w:left="1080" w:hanging="720"/>
      </w:pPr>
    </w:lvl>
    <w:lvl w:ilvl="1">
      <w:start w:val="1"/>
      <w:numFmt w:val="bullet"/>
      <w:lvlText w:val="●"/>
      <w:lvlJc w:val="left"/>
      <w:pPr>
        <w:ind w:left="1080" w:hanging="72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1"/>
      <w:numFmt w:val="decimal"/>
      <w:lvlText w:val="%1.●.%3.%4.%5.%6."/>
      <w:lvlJc w:val="left"/>
      <w:pPr>
        <w:ind w:left="1800" w:hanging="1440"/>
      </w:pPr>
    </w:lvl>
    <w:lvl w:ilvl="6">
      <w:start w:val="1"/>
      <w:numFmt w:val="decimal"/>
      <w:lvlText w:val="%1.●.%3.%4.%5.%6.%7."/>
      <w:lvlJc w:val="left"/>
      <w:pPr>
        <w:ind w:left="2160" w:hanging="1800"/>
      </w:pPr>
    </w:lvl>
    <w:lvl w:ilvl="7">
      <w:start w:val="1"/>
      <w:numFmt w:val="decimal"/>
      <w:lvlText w:val="%1.●.%3.%4.%5.%6.%7.%8."/>
      <w:lvlJc w:val="left"/>
      <w:pPr>
        <w:ind w:left="2160" w:hanging="1800"/>
      </w:pPr>
    </w:lvl>
    <w:lvl w:ilvl="8">
      <w:start w:val="1"/>
      <w:numFmt w:val="decimal"/>
      <w:lvlText w:val="%1.●.%3.%4.%5.%6.%7.%8.%9."/>
      <w:lvlJc w:val="left"/>
      <w:pPr>
        <w:ind w:left="2520" w:hanging="2160"/>
      </w:pPr>
    </w:lvl>
  </w:abstractNum>
  <w:abstractNum w:abstractNumId="8" w15:restartNumberingAfterBreak="0">
    <w:nsid w:val="2DCB0B8B"/>
    <w:multiLevelType w:val="multilevel"/>
    <w:tmpl w:val="F52AF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DE5C55"/>
    <w:multiLevelType w:val="multilevel"/>
    <w:tmpl w:val="DCEA8F0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0" w15:restartNumberingAfterBreak="0">
    <w:nsid w:val="361C1BC6"/>
    <w:multiLevelType w:val="multilevel"/>
    <w:tmpl w:val="5A366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E34E8C"/>
    <w:multiLevelType w:val="multilevel"/>
    <w:tmpl w:val="24A417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B82AEF"/>
    <w:multiLevelType w:val="multilevel"/>
    <w:tmpl w:val="BE4E69BA"/>
    <w:lvl w:ilvl="0">
      <w:start w:val="1"/>
      <w:numFmt w:val="decimal"/>
      <w:lvlText w:val="%1."/>
      <w:lvlJc w:val="left"/>
      <w:pPr>
        <w:ind w:left="360" w:hanging="360"/>
      </w:pPr>
    </w:lvl>
    <w:lvl w:ilvl="1">
      <w:start w:val="1"/>
      <w:numFmt w:val="decimal"/>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FC475D"/>
    <w:multiLevelType w:val="hybridMultilevel"/>
    <w:tmpl w:val="C9A68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243B29"/>
    <w:multiLevelType w:val="multilevel"/>
    <w:tmpl w:val="BE461FBC"/>
    <w:lvl w:ilvl="0">
      <w:start w:val="1"/>
      <w:numFmt w:val="upperRoman"/>
      <w:lvlText w:val="%1."/>
      <w:lvlJc w:val="left"/>
      <w:pPr>
        <w:ind w:left="1080" w:hanging="720"/>
      </w:pPr>
    </w:lvl>
    <w:lvl w:ilvl="1">
      <w:start w:val="1"/>
      <w:numFmt w:val="bullet"/>
      <w:lvlText w:val="●"/>
      <w:lvlJc w:val="left"/>
      <w:pPr>
        <w:ind w:left="1080" w:hanging="72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440" w:hanging="1080"/>
      </w:pPr>
    </w:lvl>
    <w:lvl w:ilvl="4">
      <w:start w:val="1"/>
      <w:numFmt w:val="decimal"/>
      <w:lvlText w:val="%1.●.%3.%4.%5."/>
      <w:lvlJc w:val="left"/>
      <w:pPr>
        <w:ind w:left="1440" w:hanging="1080"/>
      </w:pPr>
    </w:lvl>
    <w:lvl w:ilvl="5">
      <w:start w:val="1"/>
      <w:numFmt w:val="decimal"/>
      <w:lvlText w:val="%1.●.%3.%4.%5.%6."/>
      <w:lvlJc w:val="left"/>
      <w:pPr>
        <w:ind w:left="1800" w:hanging="1440"/>
      </w:pPr>
    </w:lvl>
    <w:lvl w:ilvl="6">
      <w:start w:val="1"/>
      <w:numFmt w:val="decimal"/>
      <w:lvlText w:val="%1.●.%3.%4.%5.%6.%7."/>
      <w:lvlJc w:val="left"/>
      <w:pPr>
        <w:ind w:left="2160" w:hanging="1800"/>
      </w:pPr>
    </w:lvl>
    <w:lvl w:ilvl="7">
      <w:start w:val="1"/>
      <w:numFmt w:val="decimal"/>
      <w:lvlText w:val="%1.●.%3.%4.%5.%6.%7.%8."/>
      <w:lvlJc w:val="left"/>
      <w:pPr>
        <w:ind w:left="2160" w:hanging="1800"/>
      </w:pPr>
    </w:lvl>
    <w:lvl w:ilvl="8">
      <w:start w:val="1"/>
      <w:numFmt w:val="decimal"/>
      <w:lvlText w:val="%1.●.%3.%4.%5.%6.%7.%8.%9."/>
      <w:lvlJc w:val="left"/>
      <w:pPr>
        <w:ind w:left="2520" w:hanging="2160"/>
      </w:pPr>
    </w:lvl>
  </w:abstractNum>
  <w:abstractNum w:abstractNumId="15" w15:restartNumberingAfterBreak="0">
    <w:nsid w:val="41411372"/>
    <w:multiLevelType w:val="multilevel"/>
    <w:tmpl w:val="65923330"/>
    <w:lvl w:ilvl="0">
      <w:start w:val="1"/>
      <w:numFmt w:val="bullet"/>
      <w:lvlText w:val="●"/>
      <w:lvlJc w:val="left"/>
      <w:pPr>
        <w:ind w:left="1510" w:hanging="360"/>
      </w:pPr>
      <w:rPr>
        <w:rFonts w:ascii="Noto Sans Symbols" w:eastAsia="Noto Sans Symbols" w:hAnsi="Noto Sans Symbols" w:cs="Noto Sans Symbols"/>
      </w:rPr>
    </w:lvl>
    <w:lvl w:ilvl="1">
      <w:start w:val="1"/>
      <w:numFmt w:val="bullet"/>
      <w:lvlText w:val="o"/>
      <w:lvlJc w:val="left"/>
      <w:pPr>
        <w:ind w:left="2230" w:hanging="360"/>
      </w:pPr>
      <w:rPr>
        <w:rFonts w:ascii="Courier New" w:eastAsia="Courier New" w:hAnsi="Courier New" w:cs="Courier New"/>
      </w:rPr>
    </w:lvl>
    <w:lvl w:ilvl="2">
      <w:start w:val="1"/>
      <w:numFmt w:val="bullet"/>
      <w:lvlText w:val="▪"/>
      <w:lvlJc w:val="left"/>
      <w:pPr>
        <w:ind w:left="2950" w:hanging="360"/>
      </w:pPr>
      <w:rPr>
        <w:rFonts w:ascii="Noto Sans Symbols" w:eastAsia="Noto Sans Symbols" w:hAnsi="Noto Sans Symbols" w:cs="Noto Sans Symbols"/>
      </w:rPr>
    </w:lvl>
    <w:lvl w:ilvl="3">
      <w:start w:val="1"/>
      <w:numFmt w:val="bullet"/>
      <w:lvlText w:val="●"/>
      <w:lvlJc w:val="left"/>
      <w:pPr>
        <w:ind w:left="3670" w:hanging="360"/>
      </w:pPr>
      <w:rPr>
        <w:rFonts w:ascii="Noto Sans Symbols" w:eastAsia="Noto Sans Symbols" w:hAnsi="Noto Sans Symbols" w:cs="Noto Sans Symbols"/>
      </w:rPr>
    </w:lvl>
    <w:lvl w:ilvl="4">
      <w:start w:val="1"/>
      <w:numFmt w:val="bullet"/>
      <w:lvlText w:val="o"/>
      <w:lvlJc w:val="left"/>
      <w:pPr>
        <w:ind w:left="4390" w:hanging="360"/>
      </w:pPr>
      <w:rPr>
        <w:rFonts w:ascii="Courier New" w:eastAsia="Courier New" w:hAnsi="Courier New" w:cs="Courier New"/>
      </w:rPr>
    </w:lvl>
    <w:lvl w:ilvl="5">
      <w:start w:val="1"/>
      <w:numFmt w:val="bullet"/>
      <w:lvlText w:val="▪"/>
      <w:lvlJc w:val="left"/>
      <w:pPr>
        <w:ind w:left="5110" w:hanging="360"/>
      </w:pPr>
      <w:rPr>
        <w:rFonts w:ascii="Noto Sans Symbols" w:eastAsia="Noto Sans Symbols" w:hAnsi="Noto Sans Symbols" w:cs="Noto Sans Symbols"/>
      </w:rPr>
    </w:lvl>
    <w:lvl w:ilvl="6">
      <w:start w:val="1"/>
      <w:numFmt w:val="bullet"/>
      <w:lvlText w:val="●"/>
      <w:lvlJc w:val="left"/>
      <w:pPr>
        <w:ind w:left="5830" w:hanging="360"/>
      </w:pPr>
      <w:rPr>
        <w:rFonts w:ascii="Noto Sans Symbols" w:eastAsia="Noto Sans Symbols" w:hAnsi="Noto Sans Symbols" w:cs="Noto Sans Symbols"/>
      </w:rPr>
    </w:lvl>
    <w:lvl w:ilvl="7">
      <w:start w:val="1"/>
      <w:numFmt w:val="bullet"/>
      <w:lvlText w:val="o"/>
      <w:lvlJc w:val="left"/>
      <w:pPr>
        <w:ind w:left="6550" w:hanging="360"/>
      </w:pPr>
      <w:rPr>
        <w:rFonts w:ascii="Courier New" w:eastAsia="Courier New" w:hAnsi="Courier New" w:cs="Courier New"/>
      </w:rPr>
    </w:lvl>
    <w:lvl w:ilvl="8">
      <w:start w:val="1"/>
      <w:numFmt w:val="bullet"/>
      <w:lvlText w:val="▪"/>
      <w:lvlJc w:val="left"/>
      <w:pPr>
        <w:ind w:left="7270" w:hanging="360"/>
      </w:pPr>
      <w:rPr>
        <w:rFonts w:ascii="Noto Sans Symbols" w:eastAsia="Noto Sans Symbols" w:hAnsi="Noto Sans Symbols" w:cs="Noto Sans Symbols"/>
      </w:rPr>
    </w:lvl>
  </w:abstractNum>
  <w:abstractNum w:abstractNumId="16" w15:restartNumberingAfterBreak="0">
    <w:nsid w:val="4E5D1A69"/>
    <w:multiLevelType w:val="hybridMultilevel"/>
    <w:tmpl w:val="C97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72791A"/>
    <w:multiLevelType w:val="multilevel"/>
    <w:tmpl w:val="3F3431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1C4160F"/>
    <w:multiLevelType w:val="multilevel"/>
    <w:tmpl w:val="C76E6EC8"/>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19" w15:restartNumberingAfterBreak="0">
    <w:nsid w:val="5F870B88"/>
    <w:multiLevelType w:val="multilevel"/>
    <w:tmpl w:val="211A6DE0"/>
    <w:lvl w:ilvl="0">
      <w:start w:val="1"/>
      <w:numFmt w:val="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20" w15:restartNumberingAfterBreak="0">
    <w:nsid w:val="6979079B"/>
    <w:multiLevelType w:val="multilevel"/>
    <w:tmpl w:val="F46A08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173208D"/>
    <w:multiLevelType w:val="multilevel"/>
    <w:tmpl w:val="F9E44C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FA653FA"/>
    <w:multiLevelType w:val="multilevel"/>
    <w:tmpl w:val="D6A62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1"/>
  </w:num>
  <w:num w:numId="3">
    <w:abstractNumId w:val="2"/>
  </w:num>
  <w:num w:numId="4">
    <w:abstractNumId w:val="4"/>
  </w:num>
  <w:num w:numId="5">
    <w:abstractNumId w:val="17"/>
  </w:num>
  <w:num w:numId="6">
    <w:abstractNumId w:val="6"/>
  </w:num>
  <w:num w:numId="7">
    <w:abstractNumId w:val="20"/>
  </w:num>
  <w:num w:numId="8">
    <w:abstractNumId w:val="7"/>
  </w:num>
  <w:num w:numId="9">
    <w:abstractNumId w:val="18"/>
  </w:num>
  <w:num w:numId="10">
    <w:abstractNumId w:val="5"/>
  </w:num>
  <w:num w:numId="11">
    <w:abstractNumId w:val="14"/>
  </w:num>
  <w:num w:numId="12">
    <w:abstractNumId w:val="19"/>
  </w:num>
  <w:num w:numId="13">
    <w:abstractNumId w:val="15"/>
  </w:num>
  <w:num w:numId="14">
    <w:abstractNumId w:val="22"/>
  </w:num>
  <w:num w:numId="15">
    <w:abstractNumId w:val="10"/>
  </w:num>
  <w:num w:numId="16">
    <w:abstractNumId w:val="3"/>
  </w:num>
  <w:num w:numId="17">
    <w:abstractNumId w:val="12"/>
  </w:num>
  <w:num w:numId="18">
    <w:abstractNumId w:val="9"/>
  </w:num>
  <w:num w:numId="19">
    <w:abstractNumId w:val="1"/>
  </w:num>
  <w:num w:numId="20">
    <w:abstractNumId w:val="0"/>
  </w:num>
  <w:num w:numId="21">
    <w:abstractNumId w:val="1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51"/>
    <w:rsid w:val="00042651"/>
    <w:rsid w:val="000850FA"/>
    <w:rsid w:val="000D1D4C"/>
    <w:rsid w:val="00120D0B"/>
    <w:rsid w:val="002B6282"/>
    <w:rsid w:val="00310E33"/>
    <w:rsid w:val="004F58C9"/>
    <w:rsid w:val="005B48B5"/>
    <w:rsid w:val="00704B75"/>
    <w:rsid w:val="00873773"/>
    <w:rsid w:val="00936559"/>
    <w:rsid w:val="00AB61F1"/>
    <w:rsid w:val="00B05FB9"/>
    <w:rsid w:val="00B17CD9"/>
    <w:rsid w:val="00BE73F8"/>
    <w:rsid w:val="00D33AEB"/>
    <w:rsid w:val="00E4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2788"/>
  <w15:docId w15:val="{FB756330-8E7A-428A-B85B-6EBCD4EE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BE73F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E73F8"/>
    <w:rPr>
      <w:rFonts w:ascii="Segoe UI" w:hAnsi="Segoe UI" w:cs="Segoe UI"/>
      <w:sz w:val="18"/>
      <w:szCs w:val="18"/>
    </w:rPr>
  </w:style>
  <w:style w:type="table" w:styleId="a9">
    <w:name w:val="Table Grid"/>
    <w:basedOn w:val="a1"/>
    <w:uiPriority w:val="59"/>
    <w:rsid w:val="00BE73F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36559"/>
    <w:rPr>
      <w:color w:val="0000FF" w:themeColor="hyperlink"/>
      <w:u w:val="single"/>
    </w:rPr>
  </w:style>
  <w:style w:type="character" w:styleId="ab">
    <w:name w:val="Unresolved Mention"/>
    <w:basedOn w:val="a0"/>
    <w:uiPriority w:val="99"/>
    <w:semiHidden/>
    <w:unhideWhenUsed/>
    <w:rsid w:val="00936559"/>
    <w:rPr>
      <w:color w:val="605E5C"/>
      <w:shd w:val="clear" w:color="auto" w:fill="E1DFDD"/>
    </w:rPr>
  </w:style>
  <w:style w:type="paragraph" w:styleId="ac">
    <w:name w:val="List Paragraph"/>
    <w:basedOn w:val="a"/>
    <w:uiPriority w:val="34"/>
    <w:qFormat/>
    <w:rsid w:val="00310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00442">
      <w:bodyDiv w:val="1"/>
      <w:marLeft w:val="0"/>
      <w:marRight w:val="0"/>
      <w:marTop w:val="0"/>
      <w:marBottom w:val="0"/>
      <w:divBdr>
        <w:top w:val="none" w:sz="0" w:space="0" w:color="auto"/>
        <w:left w:val="none" w:sz="0" w:space="0" w:color="auto"/>
        <w:bottom w:val="none" w:sz="0" w:space="0" w:color="auto"/>
        <w:right w:val="none" w:sz="0" w:space="0" w:color="auto"/>
      </w:divBdr>
      <w:divsChild>
        <w:div w:id="232352514">
          <w:marLeft w:val="0"/>
          <w:marRight w:val="0"/>
          <w:marTop w:val="0"/>
          <w:marBottom w:val="0"/>
          <w:divBdr>
            <w:top w:val="none" w:sz="0" w:space="0" w:color="auto"/>
            <w:left w:val="none" w:sz="0" w:space="0" w:color="auto"/>
            <w:bottom w:val="none" w:sz="0" w:space="0" w:color="auto"/>
            <w:right w:val="none" w:sz="0" w:space="0" w:color="auto"/>
          </w:divBdr>
        </w:div>
      </w:divsChild>
    </w:div>
    <w:div w:id="1909609634">
      <w:bodyDiv w:val="1"/>
      <w:marLeft w:val="0"/>
      <w:marRight w:val="0"/>
      <w:marTop w:val="0"/>
      <w:marBottom w:val="0"/>
      <w:divBdr>
        <w:top w:val="none" w:sz="0" w:space="0" w:color="auto"/>
        <w:left w:val="none" w:sz="0" w:space="0" w:color="auto"/>
        <w:bottom w:val="none" w:sz="0" w:space="0" w:color="auto"/>
        <w:right w:val="none" w:sz="0" w:space="0" w:color="auto"/>
      </w:divBdr>
      <w:divsChild>
        <w:div w:id="1324702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2020-10-05T08:00:00Z</cp:lastPrinted>
  <dcterms:created xsi:type="dcterms:W3CDTF">2020-10-06T13:30:00Z</dcterms:created>
  <dcterms:modified xsi:type="dcterms:W3CDTF">2020-10-06T13:30:00Z</dcterms:modified>
</cp:coreProperties>
</file>